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520" w:rsidRDefault="00B10520" w:rsidP="00B1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0"/>
        <w:rPr>
          <w:rFonts w:ascii="Arial" w:hAnsi="Arial" w:cs="Arial"/>
          <w:b/>
          <w:sz w:val="18"/>
          <w:szCs w:val="18"/>
        </w:rPr>
      </w:pPr>
      <w:bookmarkStart w:id="0" w:name="_GoBack"/>
      <w:bookmarkEnd w:id="0"/>
      <w:r>
        <w:rPr>
          <w:rFonts w:ascii="Arial" w:hAnsi="Arial" w:cs="Arial"/>
          <w:b/>
          <w:sz w:val="18"/>
          <w:szCs w:val="18"/>
        </w:rPr>
        <w:t>CSB 350H1F – LABORATORY IN MOLECULAR PLANT BIOLOGY</w:t>
      </w:r>
    </w:p>
    <w:p w:rsidR="00B10520" w:rsidRDefault="00B10520" w:rsidP="00B1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0"/>
        <w:rPr>
          <w:rFonts w:ascii="Arial" w:hAnsi="Arial" w:cs="Arial"/>
          <w:sz w:val="18"/>
          <w:szCs w:val="18"/>
        </w:rPr>
      </w:pPr>
      <w:r>
        <w:rPr>
          <w:rFonts w:ascii="Arial" w:hAnsi="Arial" w:cs="Arial"/>
          <w:sz w:val="18"/>
          <w:szCs w:val="18"/>
        </w:rPr>
        <w:t>24L, 36P</w:t>
      </w:r>
    </w:p>
    <w:p w:rsidR="00B10520" w:rsidRDefault="00B10520" w:rsidP="00B1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hAnsi="Arial" w:cs="Arial"/>
          <w:sz w:val="18"/>
          <w:szCs w:val="18"/>
        </w:rPr>
      </w:pPr>
    </w:p>
    <w:p w:rsidR="00B10520" w:rsidRDefault="00B10520" w:rsidP="00B10520">
      <w:pPr>
        <w:autoSpaceDE w:val="0"/>
        <w:autoSpaceDN w:val="0"/>
        <w:adjustRightInd w:val="0"/>
        <w:jc w:val="center"/>
        <w:outlineLvl w:val="0"/>
        <w:rPr>
          <w:rFonts w:ascii="Arial" w:hAnsi="Arial" w:cs="Arial"/>
          <w:b/>
          <w:sz w:val="18"/>
          <w:szCs w:val="18"/>
        </w:rPr>
      </w:pPr>
      <w:r>
        <w:rPr>
          <w:rFonts w:ascii="Arial" w:hAnsi="Arial" w:cs="Arial"/>
          <w:b/>
          <w:sz w:val="18"/>
          <w:szCs w:val="18"/>
        </w:rPr>
        <w:t>This course has a lab fee of $50.</w:t>
      </w:r>
    </w:p>
    <w:p w:rsidR="00B10520" w:rsidRPr="00AF4860" w:rsidRDefault="00B10520" w:rsidP="00B10520">
      <w:pPr>
        <w:autoSpaceDE w:val="0"/>
        <w:autoSpaceDN w:val="0"/>
        <w:adjustRightInd w:val="0"/>
        <w:jc w:val="center"/>
        <w:rPr>
          <w:rFonts w:ascii="Arial" w:hAnsi="Arial" w:cs="Arial"/>
          <w:b/>
          <w:sz w:val="18"/>
          <w:szCs w:val="18"/>
        </w:rPr>
      </w:pPr>
      <w:r>
        <w:rPr>
          <w:rFonts w:ascii="Arial" w:hAnsi="Arial" w:cs="Arial"/>
          <w:b/>
          <w:sz w:val="18"/>
          <w:szCs w:val="18"/>
        </w:rPr>
        <w:t>Lab coat and safety glasses are required and the approximate cost is $25.  Students are responsible for purchasing these items.</w:t>
      </w:r>
    </w:p>
    <w:p w:rsidR="00B10520" w:rsidRDefault="00B10520" w:rsidP="00B1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hAnsi="Arial" w:cs="Arial"/>
          <w:sz w:val="18"/>
          <w:szCs w:val="18"/>
        </w:rPr>
      </w:pPr>
    </w:p>
    <w:p w:rsidR="00B10520" w:rsidRDefault="00B10520" w:rsidP="00B1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8"/>
        </w:rPr>
      </w:pPr>
    </w:p>
    <w:p w:rsidR="00B10520" w:rsidRDefault="00B10520" w:rsidP="00B1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rPr>
          <w:rFonts w:ascii="Arial" w:hAnsi="Arial" w:cs="Arial"/>
          <w:b/>
          <w:sz w:val="18"/>
          <w:szCs w:val="18"/>
        </w:rPr>
      </w:pPr>
      <w:r>
        <w:rPr>
          <w:rFonts w:ascii="Arial" w:hAnsi="Arial" w:cs="Arial"/>
          <w:b/>
          <w:sz w:val="18"/>
          <w:szCs w:val="18"/>
        </w:rPr>
        <w:t>Lecturers:</w:t>
      </w:r>
    </w:p>
    <w:p w:rsidR="00B10520" w:rsidRDefault="00B10520" w:rsidP="00B1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r>
        <w:rPr>
          <w:rFonts w:ascii="Arial" w:hAnsi="Arial" w:cs="Arial"/>
          <w:sz w:val="18"/>
          <w:szCs w:val="18"/>
        </w:rPr>
        <w:t>Prof. D. Christendat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hyperlink r:id="rId4" w:history="1">
        <w:r w:rsidRPr="00B21E5B">
          <w:rPr>
            <w:rStyle w:val="Hyperlink"/>
            <w:rFonts w:ascii="Arial" w:hAnsi="Arial" w:cs="Arial"/>
            <w:sz w:val="18"/>
            <w:szCs w:val="18"/>
          </w:rPr>
          <w:t>dinesh.christendat@utoronto.ca</w:t>
        </w:r>
      </w:hyperlink>
    </w:p>
    <w:p w:rsidR="00B10520" w:rsidRDefault="00B10520" w:rsidP="00B1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r>
        <w:rPr>
          <w:rFonts w:ascii="Arial" w:hAnsi="Arial" w:cs="Arial"/>
          <w:sz w:val="18"/>
          <w:szCs w:val="18"/>
        </w:rPr>
        <w:t>Prof. E. Nambara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hyperlink r:id="rId5" w:history="1">
        <w:r w:rsidRPr="00CF3452">
          <w:rPr>
            <w:rStyle w:val="Hyperlink"/>
            <w:rFonts w:ascii="Arial" w:hAnsi="Arial" w:cs="Arial"/>
            <w:sz w:val="18"/>
            <w:szCs w:val="18"/>
          </w:rPr>
          <w:t>eiji.nambara@utoronto.ca</w:t>
        </w:r>
      </w:hyperlink>
    </w:p>
    <w:p w:rsidR="00B10520" w:rsidRDefault="00B10520" w:rsidP="00B1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p>
    <w:p w:rsidR="00B10520" w:rsidRDefault="00B10520" w:rsidP="00B1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p>
    <w:p w:rsidR="00B10520" w:rsidRDefault="00B10520" w:rsidP="00B1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rPr>
          <w:rFonts w:ascii="Arial" w:hAnsi="Arial" w:cs="Arial"/>
          <w:sz w:val="18"/>
          <w:szCs w:val="18"/>
        </w:rPr>
      </w:pPr>
      <w:r>
        <w:rPr>
          <w:rFonts w:ascii="Arial" w:hAnsi="Arial" w:cs="Arial"/>
          <w:b/>
          <w:sz w:val="18"/>
          <w:szCs w:val="18"/>
        </w:rPr>
        <w:t xml:space="preserve">Prerequisite:  </w:t>
      </w:r>
      <w:r>
        <w:rPr>
          <w:rFonts w:ascii="Arial" w:hAnsi="Arial" w:cs="Arial"/>
          <w:sz w:val="18"/>
          <w:szCs w:val="18"/>
        </w:rPr>
        <w:t>BIO 230H1</w:t>
      </w:r>
      <w:proofErr w:type="gramStart"/>
      <w:r>
        <w:rPr>
          <w:rFonts w:ascii="Arial" w:hAnsi="Arial" w:cs="Arial"/>
          <w:sz w:val="18"/>
          <w:szCs w:val="18"/>
        </w:rPr>
        <w:t>/(</w:t>
      </w:r>
      <w:proofErr w:type="gramEnd"/>
      <w:r>
        <w:rPr>
          <w:rFonts w:ascii="Arial" w:hAnsi="Arial" w:cs="Arial"/>
          <w:sz w:val="18"/>
          <w:szCs w:val="18"/>
        </w:rPr>
        <w:t>240H1, 241H1)/255H1</w:t>
      </w:r>
    </w:p>
    <w:p w:rsidR="00B10520" w:rsidRDefault="00B10520" w:rsidP="00B1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p>
    <w:p w:rsidR="00B10520" w:rsidRPr="00D3189E" w:rsidRDefault="00B10520" w:rsidP="00B1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r w:rsidRPr="00D3189E">
        <w:rPr>
          <w:rFonts w:ascii="Arial" w:hAnsi="Arial" w:cs="Arial"/>
          <w:b/>
          <w:sz w:val="18"/>
          <w:szCs w:val="18"/>
        </w:rPr>
        <w:t xml:space="preserve">Recommended Preparation: </w:t>
      </w:r>
      <w:r w:rsidRPr="00D3189E">
        <w:rPr>
          <w:rFonts w:ascii="Arial" w:hAnsi="Arial" w:cs="Arial"/>
          <w:sz w:val="18"/>
          <w:szCs w:val="18"/>
        </w:rPr>
        <w:t>BIO</w:t>
      </w:r>
      <w:r>
        <w:rPr>
          <w:rFonts w:ascii="Arial" w:hAnsi="Arial" w:cs="Arial"/>
          <w:sz w:val="18"/>
          <w:szCs w:val="18"/>
        </w:rPr>
        <w:t>251H</w:t>
      </w:r>
      <w:r w:rsidRPr="00D3189E">
        <w:rPr>
          <w:rFonts w:ascii="Arial" w:hAnsi="Arial" w:cs="Arial"/>
          <w:sz w:val="18"/>
          <w:szCs w:val="18"/>
        </w:rPr>
        <w:t>1 or higher level plant biology course</w:t>
      </w:r>
      <w:proofErr w:type="gramStart"/>
      <w:r w:rsidRPr="00D3189E">
        <w:rPr>
          <w:rFonts w:ascii="Arial" w:hAnsi="Arial" w:cs="Arial"/>
          <w:sz w:val="18"/>
          <w:szCs w:val="18"/>
        </w:rPr>
        <w:t>;</w:t>
      </w:r>
      <w:proofErr w:type="gramEnd"/>
      <w:r w:rsidRPr="00D3189E">
        <w:rPr>
          <w:rFonts w:ascii="Arial" w:hAnsi="Arial" w:cs="Arial"/>
          <w:sz w:val="18"/>
          <w:szCs w:val="18"/>
        </w:rPr>
        <w:t xml:space="preserve"> </w:t>
      </w:r>
      <w:r>
        <w:rPr>
          <w:rFonts w:ascii="Arial" w:hAnsi="Arial" w:cs="Arial"/>
          <w:sz w:val="18"/>
          <w:szCs w:val="18"/>
        </w:rPr>
        <w:t>BCH</w:t>
      </w:r>
      <w:r w:rsidRPr="00D3189E">
        <w:rPr>
          <w:rFonts w:ascii="Arial" w:hAnsi="Arial" w:cs="Arial"/>
          <w:sz w:val="18"/>
          <w:szCs w:val="18"/>
        </w:rPr>
        <w:t>311H1/CSB 349H1/MGY 311Y1 taken concurrently.</w:t>
      </w:r>
    </w:p>
    <w:p w:rsidR="00B10520" w:rsidRPr="00D3189E" w:rsidRDefault="00B10520" w:rsidP="00B1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p>
    <w:p w:rsidR="00B10520" w:rsidRPr="001972E6" w:rsidRDefault="00B10520" w:rsidP="00B10520">
      <w:pPr>
        <w:jc w:val="both"/>
        <w:rPr>
          <w:rFonts w:ascii="Arial" w:hAnsi="Arial" w:cs="Arial"/>
          <w:sz w:val="18"/>
          <w:szCs w:val="18"/>
        </w:rPr>
      </w:pPr>
      <w:r w:rsidRPr="001972E6">
        <w:rPr>
          <w:rFonts w:ascii="Arial" w:hAnsi="Arial" w:cs="Arial"/>
          <w:b/>
          <w:sz w:val="18"/>
          <w:szCs w:val="18"/>
        </w:rPr>
        <w:t>Laboratory methods in plant molecular biology research.</w:t>
      </w:r>
      <w:r w:rsidRPr="001972E6">
        <w:rPr>
          <w:rFonts w:ascii="Arial" w:hAnsi="Arial" w:cs="Arial"/>
          <w:sz w:val="18"/>
          <w:szCs w:val="18"/>
        </w:rPr>
        <w:t xml:space="preserve"> Topics in this course include vector construction, CRISPR-Cas9 mediated mutagenesis, plant transformations, PCR, genetic mapping, and bioinformatics analyses.  This course introduces students to current recombinant, molecular and biochemical techniques and covers some of the basic ethical issues in recombinant DNA Technology.  The adopted techniques are important for us to study the biological functions of proteins from various sequenced genomes.  These techniques will include, analysis of CRISPR-Cas9 system for plants, CRISPR-Cas9 mediated gene deletion in Arabidopsis, </w:t>
      </w:r>
      <w:r w:rsidRPr="001972E6">
        <w:rPr>
          <w:rFonts w:ascii="Arial" w:hAnsi="Arial" w:cs="Arial"/>
          <w:i/>
          <w:sz w:val="18"/>
          <w:szCs w:val="18"/>
        </w:rPr>
        <w:t>Agrobacterium</w:t>
      </w:r>
      <w:r w:rsidRPr="001972E6">
        <w:rPr>
          <w:rFonts w:ascii="Arial" w:hAnsi="Arial" w:cs="Arial"/>
          <w:sz w:val="18"/>
          <w:szCs w:val="18"/>
        </w:rPr>
        <w:t xml:space="preserve">-mediated transformation of </w:t>
      </w:r>
      <w:r w:rsidRPr="001972E6">
        <w:rPr>
          <w:rFonts w:ascii="Arial" w:hAnsi="Arial" w:cs="Arial"/>
          <w:i/>
          <w:sz w:val="18"/>
          <w:szCs w:val="18"/>
        </w:rPr>
        <w:t>Arabidopsis</w:t>
      </w:r>
      <w:r w:rsidRPr="001972E6">
        <w:rPr>
          <w:rFonts w:ascii="Arial" w:hAnsi="Arial" w:cs="Arial"/>
          <w:sz w:val="18"/>
          <w:szCs w:val="18"/>
        </w:rPr>
        <w:t xml:space="preserve">, extraction of genomic DNA from </w:t>
      </w:r>
      <w:r w:rsidRPr="001972E6">
        <w:rPr>
          <w:rFonts w:ascii="Arial" w:hAnsi="Arial" w:cs="Arial"/>
          <w:i/>
          <w:sz w:val="18"/>
          <w:szCs w:val="18"/>
        </w:rPr>
        <w:t>Arabidopsis</w:t>
      </w:r>
      <w:r w:rsidRPr="001972E6">
        <w:rPr>
          <w:rFonts w:ascii="Arial" w:hAnsi="Arial" w:cs="Arial"/>
          <w:sz w:val="18"/>
          <w:szCs w:val="18"/>
        </w:rPr>
        <w:t xml:space="preserve">, PCR analysis of </w:t>
      </w:r>
      <w:r w:rsidRPr="001972E6">
        <w:rPr>
          <w:rFonts w:ascii="Arial" w:hAnsi="Arial" w:cs="Arial"/>
          <w:i/>
          <w:sz w:val="18"/>
          <w:szCs w:val="18"/>
        </w:rPr>
        <w:t>Arabidopsis</w:t>
      </w:r>
      <w:r w:rsidRPr="001972E6">
        <w:rPr>
          <w:rFonts w:ascii="Arial" w:hAnsi="Arial" w:cs="Arial"/>
          <w:sz w:val="18"/>
          <w:szCs w:val="18"/>
        </w:rPr>
        <w:t xml:space="preserve"> CRISPR-Cas deletion lines, phenotypic analysis of Arabidopsis gene deletion lines, construction of protein expression vectors, design of functional mutants, analysis of protein expression, purification, and crystallization.  Enzymes of the shikimate pathway will be the subjects for our studies.  The shikimate pathway plays an important role in the biosynthesis of secondary metabolites and plant hormones. In </w:t>
      </w:r>
      <w:r w:rsidRPr="001972E6">
        <w:rPr>
          <w:rFonts w:ascii="Arial" w:hAnsi="Arial" w:cs="Arial"/>
          <w:i/>
          <w:sz w:val="18"/>
          <w:szCs w:val="18"/>
        </w:rPr>
        <w:t>Arabidopsis</w:t>
      </w:r>
      <w:r w:rsidRPr="001972E6">
        <w:rPr>
          <w:rFonts w:ascii="Arial" w:hAnsi="Arial" w:cs="Arial"/>
          <w:sz w:val="18"/>
          <w:szCs w:val="18"/>
        </w:rPr>
        <w:t xml:space="preserve">, perturbations of the pathway result in distinct and visible phenotypes, some of which will be the focus of this course. The laboratories </w:t>
      </w:r>
      <w:proofErr w:type="gramStart"/>
      <w:r w:rsidRPr="001972E6">
        <w:rPr>
          <w:rFonts w:ascii="Arial" w:hAnsi="Arial" w:cs="Arial"/>
          <w:sz w:val="18"/>
          <w:szCs w:val="18"/>
        </w:rPr>
        <w:t>are complemented</w:t>
      </w:r>
      <w:proofErr w:type="gramEnd"/>
      <w:r w:rsidRPr="001972E6">
        <w:rPr>
          <w:rFonts w:ascii="Arial" w:hAnsi="Arial" w:cs="Arial"/>
          <w:sz w:val="18"/>
          <w:szCs w:val="18"/>
        </w:rPr>
        <w:t xml:space="preserve"> with lectures to discuss theoretical approaches and ethical issues pertinent to the laboratory materials. </w:t>
      </w:r>
    </w:p>
    <w:p w:rsidR="00B10520" w:rsidRPr="00D3189E" w:rsidRDefault="00B10520" w:rsidP="00B10520">
      <w:pPr>
        <w:jc w:val="both"/>
        <w:rPr>
          <w:rFonts w:ascii="Arial" w:hAnsi="Arial" w:cs="Arial"/>
          <w:sz w:val="18"/>
          <w:szCs w:val="18"/>
        </w:rPr>
      </w:pPr>
    </w:p>
    <w:p w:rsidR="00B10520" w:rsidRPr="00D3189E" w:rsidRDefault="00B10520" w:rsidP="00B1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p>
    <w:p w:rsidR="00B10520" w:rsidRPr="00D3189E" w:rsidRDefault="00B10520" w:rsidP="00B1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r w:rsidRPr="00D3189E">
        <w:rPr>
          <w:rFonts w:ascii="Arial" w:hAnsi="Arial" w:cs="Arial"/>
          <w:b/>
          <w:sz w:val="18"/>
          <w:szCs w:val="18"/>
        </w:rPr>
        <w:t xml:space="preserve">Required Text: </w:t>
      </w:r>
      <w:r w:rsidRPr="00D3189E">
        <w:rPr>
          <w:rFonts w:ascii="Arial" w:hAnsi="Arial" w:cs="Arial"/>
          <w:sz w:val="18"/>
          <w:szCs w:val="18"/>
        </w:rPr>
        <w:t xml:space="preserve">No required textbook.  Students will be provided with primary literature as required readings. </w:t>
      </w:r>
    </w:p>
    <w:p w:rsidR="00B10520" w:rsidRPr="00D3189E" w:rsidRDefault="00B10520" w:rsidP="00B1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sz w:val="18"/>
          <w:szCs w:val="18"/>
        </w:rPr>
      </w:pPr>
    </w:p>
    <w:p w:rsidR="00B10520" w:rsidRPr="008A48A8" w:rsidRDefault="00B10520" w:rsidP="00B10520">
      <w:pPr>
        <w:jc w:val="both"/>
        <w:rPr>
          <w:rFonts w:ascii="Arial" w:hAnsi="Arial" w:cs="Arial"/>
          <w:sz w:val="18"/>
          <w:szCs w:val="18"/>
        </w:rPr>
      </w:pPr>
      <w:r w:rsidRPr="00D3189E">
        <w:rPr>
          <w:rFonts w:ascii="Arial" w:hAnsi="Arial" w:cs="Arial"/>
          <w:b/>
          <w:sz w:val="18"/>
          <w:szCs w:val="18"/>
        </w:rPr>
        <w:t xml:space="preserve">Evaluation: </w:t>
      </w:r>
      <w:r w:rsidRPr="008A48A8">
        <w:rPr>
          <w:rFonts w:ascii="Arial" w:hAnsi="Arial" w:cs="Arial"/>
          <w:sz w:val="18"/>
          <w:szCs w:val="18"/>
        </w:rPr>
        <w:t xml:space="preserve">Assignments &amp; Grading.  </w:t>
      </w:r>
    </w:p>
    <w:p w:rsidR="00B10520" w:rsidRPr="008A48A8" w:rsidRDefault="00B10520" w:rsidP="00B10520">
      <w:pPr>
        <w:jc w:val="both"/>
        <w:rPr>
          <w:rFonts w:ascii="Arial" w:hAnsi="Arial" w:cs="Arial"/>
          <w:sz w:val="18"/>
          <w:szCs w:val="18"/>
        </w:rPr>
      </w:pPr>
      <w:r w:rsidRPr="008A48A8">
        <w:rPr>
          <w:rFonts w:ascii="Arial" w:hAnsi="Arial" w:cs="Arial"/>
          <w:sz w:val="18"/>
          <w:szCs w:val="18"/>
        </w:rPr>
        <w:t>This is a typical mechanism for evaluation from the previous years of offering.  Please not</w:t>
      </w:r>
      <w:r>
        <w:rPr>
          <w:rFonts w:ascii="Arial" w:hAnsi="Arial" w:cs="Arial"/>
          <w:sz w:val="18"/>
          <w:szCs w:val="18"/>
        </w:rPr>
        <w:t>e</w:t>
      </w:r>
      <w:r w:rsidRPr="008A48A8">
        <w:rPr>
          <w:rFonts w:ascii="Arial" w:hAnsi="Arial" w:cs="Arial"/>
          <w:sz w:val="18"/>
          <w:szCs w:val="18"/>
        </w:rPr>
        <w:t xml:space="preserve"> that the official course evaluation </w:t>
      </w:r>
      <w:r>
        <w:rPr>
          <w:rFonts w:ascii="Arial" w:hAnsi="Arial" w:cs="Arial"/>
          <w:sz w:val="18"/>
          <w:szCs w:val="18"/>
        </w:rPr>
        <w:t xml:space="preserve">(marking scheme) </w:t>
      </w:r>
      <w:r w:rsidRPr="008A48A8">
        <w:rPr>
          <w:rFonts w:ascii="Arial" w:hAnsi="Arial" w:cs="Arial"/>
          <w:sz w:val="18"/>
          <w:szCs w:val="18"/>
        </w:rPr>
        <w:t xml:space="preserve">will be provided at the beginning of the semester.   The official course description may differ somewhat from the one listed below.  </w:t>
      </w:r>
    </w:p>
    <w:p w:rsidR="00B10520" w:rsidRPr="008A48A8" w:rsidRDefault="00B10520" w:rsidP="00B10520">
      <w:pPr>
        <w:jc w:val="both"/>
        <w:rPr>
          <w:rFonts w:ascii="Arial" w:hAnsi="Arial" w:cs="Arial"/>
          <w:sz w:val="18"/>
          <w:szCs w:val="18"/>
        </w:rPr>
      </w:pPr>
      <w:r w:rsidRPr="008A48A8">
        <w:rPr>
          <w:rFonts w:ascii="Arial" w:hAnsi="Arial" w:cs="Arial"/>
          <w:sz w:val="18"/>
          <w:szCs w:val="18"/>
        </w:rPr>
        <w:tab/>
      </w:r>
      <w:r w:rsidRPr="008A48A8">
        <w:rPr>
          <w:rFonts w:ascii="Arial" w:hAnsi="Arial" w:cs="Arial"/>
          <w:sz w:val="18"/>
          <w:szCs w:val="18"/>
        </w:rPr>
        <w:tab/>
        <w:t>Lab Report 1 (Module 1)</w:t>
      </w:r>
      <w:r w:rsidRPr="008A48A8">
        <w:rPr>
          <w:rFonts w:ascii="Arial" w:hAnsi="Arial" w:cs="Arial"/>
          <w:sz w:val="18"/>
          <w:szCs w:val="18"/>
        </w:rPr>
        <w:tab/>
      </w:r>
      <w:r w:rsidRPr="008A48A8">
        <w:rPr>
          <w:rFonts w:ascii="Arial" w:hAnsi="Arial" w:cs="Arial"/>
          <w:sz w:val="18"/>
          <w:szCs w:val="18"/>
        </w:rPr>
        <w:tab/>
        <w:t xml:space="preserve">15     </w:t>
      </w:r>
    </w:p>
    <w:p w:rsidR="00B10520" w:rsidRPr="008A48A8" w:rsidRDefault="00B10520" w:rsidP="00B10520">
      <w:pPr>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Progress report </w:t>
      </w:r>
      <w:r>
        <w:rPr>
          <w:rFonts w:ascii="Arial" w:hAnsi="Arial" w:cs="Arial"/>
          <w:sz w:val="18"/>
          <w:szCs w:val="18"/>
        </w:rPr>
        <w:tab/>
      </w:r>
      <w:r>
        <w:rPr>
          <w:rFonts w:ascii="Arial" w:hAnsi="Arial" w:cs="Arial"/>
          <w:sz w:val="18"/>
          <w:szCs w:val="18"/>
        </w:rPr>
        <w:tab/>
      </w:r>
      <w:r>
        <w:rPr>
          <w:rFonts w:ascii="Arial" w:hAnsi="Arial" w:cs="Arial"/>
          <w:sz w:val="18"/>
          <w:szCs w:val="18"/>
        </w:rPr>
        <w:tab/>
        <w:t>10</w:t>
      </w:r>
    </w:p>
    <w:p w:rsidR="00B10520" w:rsidRPr="008A48A8" w:rsidRDefault="00B10520" w:rsidP="00B10520">
      <w:pPr>
        <w:jc w:val="both"/>
        <w:rPr>
          <w:rFonts w:ascii="Arial" w:hAnsi="Arial" w:cs="Arial"/>
          <w:sz w:val="18"/>
          <w:szCs w:val="18"/>
        </w:rPr>
      </w:pPr>
      <w:r w:rsidRPr="008A48A8">
        <w:rPr>
          <w:rFonts w:ascii="Arial" w:hAnsi="Arial" w:cs="Arial"/>
          <w:sz w:val="18"/>
          <w:szCs w:val="18"/>
        </w:rPr>
        <w:tab/>
      </w:r>
      <w:r w:rsidRPr="008A48A8">
        <w:rPr>
          <w:rFonts w:ascii="Arial" w:hAnsi="Arial" w:cs="Arial"/>
          <w:sz w:val="18"/>
          <w:szCs w:val="18"/>
        </w:rPr>
        <w:tab/>
        <w:t xml:space="preserve">Lab Report </w:t>
      </w:r>
      <w:r>
        <w:rPr>
          <w:rFonts w:ascii="Arial" w:hAnsi="Arial" w:cs="Arial"/>
          <w:sz w:val="18"/>
          <w:szCs w:val="18"/>
        </w:rPr>
        <w:t>2</w:t>
      </w:r>
      <w:r>
        <w:rPr>
          <w:rFonts w:ascii="Arial" w:hAnsi="Arial" w:cs="Arial"/>
          <w:sz w:val="18"/>
          <w:szCs w:val="18"/>
        </w:rPr>
        <w:tab/>
      </w:r>
      <w:r w:rsidRPr="008A48A8">
        <w:rPr>
          <w:rFonts w:ascii="Arial" w:hAnsi="Arial" w:cs="Arial"/>
          <w:sz w:val="18"/>
          <w:szCs w:val="18"/>
        </w:rPr>
        <w:tab/>
      </w:r>
      <w:r w:rsidRPr="008A48A8">
        <w:rPr>
          <w:rFonts w:ascii="Arial" w:hAnsi="Arial" w:cs="Arial"/>
          <w:sz w:val="18"/>
          <w:szCs w:val="18"/>
        </w:rPr>
        <w:tab/>
        <w:t>15</w:t>
      </w:r>
    </w:p>
    <w:p w:rsidR="00B10520" w:rsidRPr="008A48A8" w:rsidRDefault="00B10520" w:rsidP="00B10520">
      <w:pPr>
        <w:jc w:val="both"/>
        <w:rPr>
          <w:rFonts w:ascii="Arial" w:hAnsi="Arial" w:cs="Arial"/>
          <w:sz w:val="18"/>
          <w:szCs w:val="18"/>
        </w:rPr>
      </w:pPr>
      <w:r w:rsidRPr="008A48A8">
        <w:rPr>
          <w:rFonts w:ascii="Arial" w:hAnsi="Arial" w:cs="Arial"/>
          <w:sz w:val="18"/>
          <w:szCs w:val="18"/>
        </w:rPr>
        <w:tab/>
      </w:r>
      <w:r w:rsidRPr="008A48A8">
        <w:rPr>
          <w:rFonts w:ascii="Arial" w:hAnsi="Arial" w:cs="Arial"/>
          <w:sz w:val="18"/>
          <w:szCs w:val="18"/>
        </w:rPr>
        <w:tab/>
        <w:t>Quizzes</w:t>
      </w:r>
      <w:r w:rsidRPr="008A48A8">
        <w:rPr>
          <w:rFonts w:ascii="Arial" w:hAnsi="Arial" w:cs="Arial"/>
          <w:sz w:val="18"/>
          <w:szCs w:val="18"/>
        </w:rPr>
        <w:tab/>
      </w:r>
      <w:r w:rsidRPr="008A48A8">
        <w:rPr>
          <w:rFonts w:ascii="Arial" w:hAnsi="Arial" w:cs="Arial"/>
          <w:sz w:val="18"/>
          <w:szCs w:val="18"/>
        </w:rPr>
        <w:tab/>
      </w:r>
      <w:r w:rsidRPr="008A48A8">
        <w:rPr>
          <w:rFonts w:ascii="Arial" w:hAnsi="Arial" w:cs="Arial"/>
          <w:sz w:val="18"/>
          <w:szCs w:val="18"/>
        </w:rPr>
        <w:tab/>
      </w:r>
      <w:r w:rsidRPr="008A48A8">
        <w:rPr>
          <w:rFonts w:ascii="Arial" w:hAnsi="Arial" w:cs="Arial"/>
          <w:sz w:val="18"/>
          <w:szCs w:val="18"/>
        </w:rPr>
        <w:tab/>
        <w:t>10</w:t>
      </w:r>
      <w:r w:rsidRPr="008A48A8">
        <w:rPr>
          <w:rFonts w:ascii="Arial" w:hAnsi="Arial" w:cs="Arial"/>
          <w:color w:val="FF0000"/>
          <w:sz w:val="18"/>
          <w:szCs w:val="18"/>
        </w:rPr>
        <w:tab/>
      </w:r>
      <w:r w:rsidRPr="008A48A8">
        <w:rPr>
          <w:rFonts w:ascii="Arial" w:hAnsi="Arial" w:cs="Arial"/>
          <w:color w:val="FF0000"/>
          <w:sz w:val="18"/>
          <w:szCs w:val="18"/>
        </w:rPr>
        <w:tab/>
      </w:r>
      <w:r w:rsidRPr="008A48A8">
        <w:rPr>
          <w:rFonts w:ascii="Arial" w:hAnsi="Arial" w:cs="Arial"/>
          <w:color w:val="FF0000"/>
          <w:sz w:val="18"/>
          <w:szCs w:val="18"/>
        </w:rPr>
        <w:tab/>
      </w:r>
    </w:p>
    <w:p w:rsidR="00B10520" w:rsidRPr="008A48A8" w:rsidRDefault="00B10520" w:rsidP="00B10520">
      <w:pPr>
        <w:jc w:val="both"/>
        <w:rPr>
          <w:rFonts w:ascii="Arial" w:hAnsi="Arial" w:cs="Arial"/>
          <w:sz w:val="18"/>
          <w:szCs w:val="18"/>
        </w:rPr>
      </w:pPr>
      <w:r>
        <w:rPr>
          <w:rFonts w:ascii="Arial" w:hAnsi="Arial" w:cs="Arial"/>
          <w:sz w:val="18"/>
          <w:szCs w:val="18"/>
        </w:rPr>
        <w:tab/>
      </w:r>
      <w:r>
        <w:rPr>
          <w:rFonts w:ascii="Arial" w:hAnsi="Arial" w:cs="Arial"/>
          <w:sz w:val="18"/>
          <w:szCs w:val="18"/>
        </w:rPr>
        <w:tab/>
        <w:t>Lab Participation</w:t>
      </w:r>
      <w:r>
        <w:rPr>
          <w:rFonts w:ascii="Arial" w:hAnsi="Arial" w:cs="Arial"/>
          <w:sz w:val="18"/>
          <w:szCs w:val="18"/>
        </w:rPr>
        <w:tab/>
      </w:r>
      <w:r>
        <w:rPr>
          <w:rFonts w:ascii="Arial" w:hAnsi="Arial" w:cs="Arial"/>
          <w:sz w:val="18"/>
          <w:szCs w:val="18"/>
        </w:rPr>
        <w:tab/>
      </w:r>
      <w:r>
        <w:rPr>
          <w:rFonts w:ascii="Arial" w:hAnsi="Arial" w:cs="Arial"/>
          <w:sz w:val="18"/>
          <w:szCs w:val="18"/>
        </w:rPr>
        <w:tab/>
        <w:t>15</w:t>
      </w:r>
    </w:p>
    <w:p w:rsidR="00B10520" w:rsidRPr="008A48A8" w:rsidRDefault="00B10520" w:rsidP="00B10520">
      <w:pPr>
        <w:jc w:val="both"/>
        <w:rPr>
          <w:rFonts w:ascii="Arial" w:hAnsi="Arial" w:cs="Arial"/>
          <w:sz w:val="18"/>
          <w:szCs w:val="18"/>
        </w:rPr>
      </w:pPr>
      <w:r>
        <w:rPr>
          <w:rFonts w:ascii="Arial" w:hAnsi="Arial" w:cs="Arial"/>
          <w:sz w:val="18"/>
          <w:szCs w:val="18"/>
        </w:rPr>
        <w:tab/>
      </w:r>
      <w:r>
        <w:rPr>
          <w:rFonts w:ascii="Arial" w:hAnsi="Arial" w:cs="Arial"/>
          <w:sz w:val="18"/>
          <w:szCs w:val="18"/>
        </w:rPr>
        <w:tab/>
        <w:t>Final Exam</w:t>
      </w:r>
      <w:r>
        <w:rPr>
          <w:rFonts w:ascii="Arial" w:hAnsi="Arial" w:cs="Arial"/>
          <w:sz w:val="18"/>
          <w:szCs w:val="18"/>
        </w:rPr>
        <w:tab/>
      </w:r>
      <w:r>
        <w:rPr>
          <w:rFonts w:ascii="Arial" w:hAnsi="Arial" w:cs="Arial"/>
          <w:sz w:val="18"/>
          <w:szCs w:val="18"/>
        </w:rPr>
        <w:tab/>
      </w:r>
      <w:r>
        <w:rPr>
          <w:rFonts w:ascii="Arial" w:hAnsi="Arial" w:cs="Arial"/>
          <w:sz w:val="18"/>
          <w:szCs w:val="18"/>
        </w:rPr>
        <w:tab/>
      </w:r>
      <w:r w:rsidRPr="008A48A8">
        <w:rPr>
          <w:rFonts w:ascii="Arial" w:hAnsi="Arial" w:cs="Arial"/>
          <w:sz w:val="18"/>
          <w:szCs w:val="18"/>
        </w:rPr>
        <w:t>35</w:t>
      </w:r>
    </w:p>
    <w:p w:rsidR="00B10520" w:rsidRPr="008A48A8" w:rsidRDefault="00B10520" w:rsidP="00B10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18"/>
          <w:szCs w:val="18"/>
        </w:rPr>
      </w:pPr>
    </w:p>
    <w:p w:rsidR="009F645C" w:rsidRDefault="001972E6"/>
    <w:sectPr w:rsidR="009F64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20"/>
    <w:rsid w:val="00023E6A"/>
    <w:rsid w:val="00053B56"/>
    <w:rsid w:val="00054362"/>
    <w:rsid w:val="00063B48"/>
    <w:rsid w:val="00071548"/>
    <w:rsid w:val="0009397A"/>
    <w:rsid w:val="000A6228"/>
    <w:rsid w:val="000A6E24"/>
    <w:rsid w:val="000C5D66"/>
    <w:rsid w:val="000E0B8E"/>
    <w:rsid w:val="00101794"/>
    <w:rsid w:val="0012592F"/>
    <w:rsid w:val="00161F8D"/>
    <w:rsid w:val="0016536B"/>
    <w:rsid w:val="00183F64"/>
    <w:rsid w:val="0019253A"/>
    <w:rsid w:val="001972E6"/>
    <w:rsid w:val="001A3B0A"/>
    <w:rsid w:val="001F67E7"/>
    <w:rsid w:val="00215B50"/>
    <w:rsid w:val="002C3FC2"/>
    <w:rsid w:val="002E6C02"/>
    <w:rsid w:val="00304C03"/>
    <w:rsid w:val="003315ED"/>
    <w:rsid w:val="00344F91"/>
    <w:rsid w:val="0035777D"/>
    <w:rsid w:val="00360AC6"/>
    <w:rsid w:val="0036254E"/>
    <w:rsid w:val="003655B6"/>
    <w:rsid w:val="0037185D"/>
    <w:rsid w:val="003E6BA0"/>
    <w:rsid w:val="00422AC1"/>
    <w:rsid w:val="00432F3D"/>
    <w:rsid w:val="004B0F7F"/>
    <w:rsid w:val="004B78ED"/>
    <w:rsid w:val="004F2266"/>
    <w:rsid w:val="004F2A4E"/>
    <w:rsid w:val="0058620D"/>
    <w:rsid w:val="005900A2"/>
    <w:rsid w:val="005A59D4"/>
    <w:rsid w:val="005B3E4D"/>
    <w:rsid w:val="005E399F"/>
    <w:rsid w:val="00616A36"/>
    <w:rsid w:val="0062724C"/>
    <w:rsid w:val="00633C66"/>
    <w:rsid w:val="006433B7"/>
    <w:rsid w:val="0067127E"/>
    <w:rsid w:val="0067204B"/>
    <w:rsid w:val="006E1B7D"/>
    <w:rsid w:val="006F18A4"/>
    <w:rsid w:val="006F25BD"/>
    <w:rsid w:val="006F2A32"/>
    <w:rsid w:val="00705ACE"/>
    <w:rsid w:val="00706E99"/>
    <w:rsid w:val="007131C9"/>
    <w:rsid w:val="00740CCF"/>
    <w:rsid w:val="007466B8"/>
    <w:rsid w:val="007506E0"/>
    <w:rsid w:val="007A507D"/>
    <w:rsid w:val="007A64BB"/>
    <w:rsid w:val="007B4536"/>
    <w:rsid w:val="0080373C"/>
    <w:rsid w:val="008043BD"/>
    <w:rsid w:val="00804576"/>
    <w:rsid w:val="00825677"/>
    <w:rsid w:val="008429A2"/>
    <w:rsid w:val="00844916"/>
    <w:rsid w:val="008742EF"/>
    <w:rsid w:val="008842C9"/>
    <w:rsid w:val="00894419"/>
    <w:rsid w:val="00895506"/>
    <w:rsid w:val="008B62FF"/>
    <w:rsid w:val="008B6B32"/>
    <w:rsid w:val="009109F4"/>
    <w:rsid w:val="0092617F"/>
    <w:rsid w:val="00937F27"/>
    <w:rsid w:val="00964FCD"/>
    <w:rsid w:val="00965D3B"/>
    <w:rsid w:val="00966149"/>
    <w:rsid w:val="009A0A1B"/>
    <w:rsid w:val="009A7358"/>
    <w:rsid w:val="009C1704"/>
    <w:rsid w:val="009C708D"/>
    <w:rsid w:val="009D749A"/>
    <w:rsid w:val="00A13AC1"/>
    <w:rsid w:val="00A544C2"/>
    <w:rsid w:val="00A6011F"/>
    <w:rsid w:val="00A6161E"/>
    <w:rsid w:val="00A669EC"/>
    <w:rsid w:val="00A777FD"/>
    <w:rsid w:val="00A842CE"/>
    <w:rsid w:val="00AC39C4"/>
    <w:rsid w:val="00AC45AB"/>
    <w:rsid w:val="00AF7741"/>
    <w:rsid w:val="00B10520"/>
    <w:rsid w:val="00B6226B"/>
    <w:rsid w:val="00B67533"/>
    <w:rsid w:val="00BA7098"/>
    <w:rsid w:val="00BA7DE4"/>
    <w:rsid w:val="00BC013E"/>
    <w:rsid w:val="00BC5AFE"/>
    <w:rsid w:val="00C0354C"/>
    <w:rsid w:val="00C574DE"/>
    <w:rsid w:val="00CA58BE"/>
    <w:rsid w:val="00CA6FFA"/>
    <w:rsid w:val="00CA70C0"/>
    <w:rsid w:val="00CD457C"/>
    <w:rsid w:val="00CE17F8"/>
    <w:rsid w:val="00CF3A49"/>
    <w:rsid w:val="00CF4898"/>
    <w:rsid w:val="00CF62E7"/>
    <w:rsid w:val="00CF7CCC"/>
    <w:rsid w:val="00D57D83"/>
    <w:rsid w:val="00D67ADB"/>
    <w:rsid w:val="00D72E25"/>
    <w:rsid w:val="00DC3CAF"/>
    <w:rsid w:val="00DE1649"/>
    <w:rsid w:val="00DE2183"/>
    <w:rsid w:val="00E04F8A"/>
    <w:rsid w:val="00E365DB"/>
    <w:rsid w:val="00E52C9C"/>
    <w:rsid w:val="00E57251"/>
    <w:rsid w:val="00EA2818"/>
    <w:rsid w:val="00ED3596"/>
    <w:rsid w:val="00EF1865"/>
    <w:rsid w:val="00F03E33"/>
    <w:rsid w:val="00F17CC2"/>
    <w:rsid w:val="00F21AD4"/>
    <w:rsid w:val="00F2660E"/>
    <w:rsid w:val="00F56C0C"/>
    <w:rsid w:val="00F64FB4"/>
    <w:rsid w:val="00F66FA4"/>
    <w:rsid w:val="00F81572"/>
    <w:rsid w:val="00FB6057"/>
    <w:rsid w:val="00FC3B65"/>
    <w:rsid w:val="00FE404C"/>
    <w:rsid w:val="00FF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84BB9-14D7-B74C-BCD1-B70E09A0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520"/>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05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iji.nambara@utoronto.ca" TargetMode="External"/><Relationship Id="rId4" Type="http://schemas.openxmlformats.org/officeDocument/2006/relationships/hyperlink" Target="mailto:dinesh.christendat@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Christendat</dc:creator>
  <cp:keywords/>
  <dc:description/>
  <cp:lastModifiedBy>Janet Mannone</cp:lastModifiedBy>
  <cp:revision>2</cp:revision>
  <dcterms:created xsi:type="dcterms:W3CDTF">2018-05-31T15:19:00Z</dcterms:created>
  <dcterms:modified xsi:type="dcterms:W3CDTF">2018-05-31T15:19:00Z</dcterms:modified>
</cp:coreProperties>
</file>