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7689" w14:textId="77777777" w:rsidR="004308C1" w:rsidRPr="001474B9" w:rsidRDefault="00705E1B" w:rsidP="0072530A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474B9">
        <w:rPr>
          <w:rFonts w:ascii="Arial" w:hAnsi="Arial" w:cs="Arial"/>
          <w:b/>
          <w:sz w:val="18"/>
          <w:szCs w:val="18"/>
        </w:rPr>
        <w:t>CSB 458H1F</w:t>
      </w:r>
      <w:r w:rsidR="004308C1" w:rsidRPr="001474B9">
        <w:rPr>
          <w:rFonts w:ascii="Arial" w:hAnsi="Arial" w:cs="Arial"/>
          <w:b/>
          <w:sz w:val="18"/>
          <w:szCs w:val="18"/>
        </w:rPr>
        <w:t xml:space="preserve"> – EPIGENETICS</w:t>
      </w:r>
    </w:p>
    <w:p w14:paraId="741C514A" w14:textId="77777777" w:rsidR="004308C1" w:rsidRPr="001474B9" w:rsidRDefault="006B7C63" w:rsidP="0072530A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36</w:t>
      </w:r>
      <w:r w:rsidR="004308C1" w:rsidRPr="001474B9">
        <w:rPr>
          <w:rFonts w:ascii="Arial" w:hAnsi="Arial" w:cs="Arial"/>
          <w:sz w:val="18"/>
          <w:szCs w:val="18"/>
        </w:rPr>
        <w:t>S</w:t>
      </w:r>
    </w:p>
    <w:p w14:paraId="7D678535" w14:textId="77777777" w:rsidR="009E01B8" w:rsidRPr="001474B9" w:rsidRDefault="009E01B8" w:rsidP="0072530A">
      <w:pPr>
        <w:autoSpaceDE w:val="0"/>
        <w:rPr>
          <w:rFonts w:ascii="Arial" w:hAnsi="Arial" w:cs="Arial"/>
          <w:sz w:val="18"/>
          <w:szCs w:val="18"/>
        </w:rPr>
      </w:pPr>
    </w:p>
    <w:p w14:paraId="076E2FE1" w14:textId="77777777" w:rsidR="004308C1" w:rsidRPr="001474B9" w:rsidRDefault="004308C1" w:rsidP="0072530A">
      <w:pPr>
        <w:autoSpaceDE w:val="0"/>
        <w:rPr>
          <w:rFonts w:ascii="Arial" w:hAnsi="Arial" w:cs="Arial"/>
          <w:b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Lecturer:</w:t>
      </w:r>
    </w:p>
    <w:p w14:paraId="292F7453" w14:textId="2F5E9D06" w:rsidR="004308C1" w:rsidRPr="001474B9" w:rsidRDefault="004308C1" w:rsidP="0072530A">
      <w:pPr>
        <w:tabs>
          <w:tab w:val="left" w:pos="5580"/>
        </w:tabs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Prof. </w:t>
      </w:r>
      <w:r w:rsidR="0072530A" w:rsidRPr="001474B9">
        <w:rPr>
          <w:rFonts w:ascii="Arial" w:hAnsi="Arial" w:cs="Arial"/>
          <w:sz w:val="18"/>
          <w:szCs w:val="18"/>
        </w:rPr>
        <w:t>A. Saltzman</w:t>
      </w:r>
      <w:r w:rsidR="0072530A" w:rsidRPr="001474B9">
        <w:rPr>
          <w:rFonts w:ascii="Arial" w:hAnsi="Arial" w:cs="Arial"/>
          <w:sz w:val="18"/>
          <w:szCs w:val="18"/>
        </w:rPr>
        <w:tab/>
      </w:r>
      <w:r w:rsidR="001474B9">
        <w:rPr>
          <w:rFonts w:ascii="Arial" w:hAnsi="Arial" w:cs="Arial"/>
          <w:sz w:val="18"/>
          <w:szCs w:val="18"/>
        </w:rPr>
        <w:tab/>
        <w:t xml:space="preserve">          </w:t>
      </w:r>
      <w:hyperlink r:id="rId5" w:history="1">
        <w:r w:rsidR="001474B9" w:rsidRPr="00BD0800">
          <w:rPr>
            <w:rStyle w:val="Hyperlink"/>
            <w:rFonts w:ascii="Arial" w:hAnsi="Arial" w:cs="Arial"/>
            <w:sz w:val="18"/>
            <w:szCs w:val="18"/>
          </w:rPr>
          <w:t>arneet.saltzman@utoronto.ca</w:t>
        </w:r>
      </w:hyperlink>
    </w:p>
    <w:p w14:paraId="1C8E66BA" w14:textId="77777777" w:rsidR="00181D94" w:rsidRPr="001474B9" w:rsidRDefault="00181D94" w:rsidP="0072530A">
      <w:pPr>
        <w:autoSpaceDE w:val="0"/>
        <w:rPr>
          <w:rFonts w:ascii="Arial" w:hAnsi="Arial" w:cs="Arial"/>
          <w:sz w:val="18"/>
          <w:szCs w:val="18"/>
        </w:rPr>
      </w:pPr>
    </w:p>
    <w:p w14:paraId="1E07A77E" w14:textId="640B488B" w:rsidR="004308C1" w:rsidRPr="001474B9" w:rsidRDefault="004308C1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Prerequisite</w:t>
      </w:r>
      <w:r w:rsidR="00B9267A" w:rsidRPr="001474B9">
        <w:rPr>
          <w:rFonts w:ascii="Arial" w:hAnsi="Arial" w:cs="Arial"/>
          <w:b/>
          <w:sz w:val="18"/>
          <w:szCs w:val="18"/>
        </w:rPr>
        <w:t>s</w:t>
      </w:r>
      <w:r w:rsidRPr="001474B9">
        <w:rPr>
          <w:rFonts w:ascii="Arial" w:hAnsi="Arial" w:cs="Arial"/>
          <w:b/>
          <w:sz w:val="18"/>
          <w:szCs w:val="18"/>
        </w:rPr>
        <w:t xml:space="preserve">: </w:t>
      </w:r>
      <w:r w:rsidRPr="001474B9">
        <w:rPr>
          <w:rFonts w:ascii="Arial" w:hAnsi="Arial" w:cs="Arial"/>
          <w:sz w:val="18"/>
          <w:szCs w:val="18"/>
        </w:rPr>
        <w:t xml:space="preserve">BIO 260H1/HMB 265H1, </w:t>
      </w:r>
      <w:r w:rsidR="0083586A">
        <w:rPr>
          <w:rFonts w:ascii="Arial" w:hAnsi="Arial" w:cs="Arial"/>
          <w:sz w:val="18"/>
          <w:szCs w:val="18"/>
        </w:rPr>
        <w:t>BCH 311H1/</w:t>
      </w:r>
      <w:r w:rsidR="00181D94" w:rsidRPr="001474B9">
        <w:rPr>
          <w:rFonts w:ascii="Arial" w:hAnsi="Arial" w:cs="Arial"/>
          <w:sz w:val="18"/>
          <w:szCs w:val="18"/>
        </w:rPr>
        <w:t>CSB</w:t>
      </w:r>
      <w:r w:rsidRPr="001474B9">
        <w:rPr>
          <w:rFonts w:ascii="Arial" w:hAnsi="Arial" w:cs="Arial"/>
          <w:sz w:val="18"/>
          <w:szCs w:val="18"/>
        </w:rPr>
        <w:t xml:space="preserve"> 349H1/MGY 311Y1</w:t>
      </w:r>
    </w:p>
    <w:p w14:paraId="26B14FE9" w14:textId="77777777" w:rsidR="004308C1" w:rsidRPr="001474B9" w:rsidRDefault="004308C1" w:rsidP="0072530A">
      <w:pPr>
        <w:autoSpaceDE w:val="0"/>
        <w:rPr>
          <w:rFonts w:ascii="Arial" w:hAnsi="Arial" w:cs="Arial"/>
          <w:b/>
          <w:sz w:val="18"/>
          <w:szCs w:val="18"/>
        </w:rPr>
      </w:pPr>
    </w:p>
    <w:p w14:paraId="4AABB246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37E2F761" w14:textId="13AE922E" w:rsidR="00113F68" w:rsidRPr="001474B9" w:rsidRDefault="00B9267A" w:rsidP="001474B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Research in </w:t>
      </w:r>
      <w:r w:rsidR="006C1D0B" w:rsidRPr="001474B9">
        <w:rPr>
          <w:rFonts w:ascii="Arial" w:hAnsi="Arial" w:cs="Arial"/>
          <w:sz w:val="18"/>
          <w:szCs w:val="18"/>
        </w:rPr>
        <w:t>e</w:t>
      </w:r>
      <w:r w:rsidRPr="001474B9">
        <w:rPr>
          <w:rFonts w:ascii="Arial" w:hAnsi="Arial" w:cs="Arial"/>
          <w:sz w:val="18"/>
          <w:szCs w:val="18"/>
        </w:rPr>
        <w:t xml:space="preserve">pigenetics </w:t>
      </w:r>
      <w:r w:rsidR="00DF4AE3" w:rsidRPr="001474B9">
        <w:rPr>
          <w:rFonts w:ascii="Arial" w:hAnsi="Arial" w:cs="Arial"/>
          <w:sz w:val="18"/>
          <w:szCs w:val="18"/>
        </w:rPr>
        <w:t xml:space="preserve">examines a broad range of </w:t>
      </w:r>
      <w:r w:rsidR="00D862EC" w:rsidRPr="001474B9">
        <w:rPr>
          <w:rFonts w:ascii="Arial" w:hAnsi="Arial" w:cs="Arial"/>
          <w:sz w:val="18"/>
          <w:szCs w:val="18"/>
        </w:rPr>
        <w:t xml:space="preserve">phenomena related to non-Mendelian inheritance. </w:t>
      </w:r>
      <w:r w:rsidR="000B5010" w:rsidRPr="001474B9">
        <w:rPr>
          <w:rFonts w:ascii="Arial" w:hAnsi="Arial" w:cs="Arial"/>
          <w:sz w:val="18"/>
          <w:szCs w:val="18"/>
        </w:rPr>
        <w:t>Examples of epigenetic</w:t>
      </w:r>
      <w:r w:rsidR="000E62B4" w:rsidRPr="001474B9">
        <w:rPr>
          <w:rFonts w:ascii="Arial" w:hAnsi="Arial" w:cs="Arial"/>
          <w:sz w:val="18"/>
          <w:szCs w:val="18"/>
        </w:rPr>
        <w:t xml:space="preserve"> regulation include X-chromosome inactivation, </w:t>
      </w:r>
      <w:r w:rsidR="00737350" w:rsidRPr="001474B9">
        <w:rPr>
          <w:rFonts w:ascii="Arial" w:hAnsi="Arial" w:cs="Arial"/>
          <w:sz w:val="18"/>
          <w:szCs w:val="18"/>
        </w:rPr>
        <w:t>g</w:t>
      </w:r>
      <w:r w:rsidR="00113F68" w:rsidRPr="001474B9">
        <w:rPr>
          <w:rFonts w:ascii="Arial" w:hAnsi="Arial" w:cs="Arial"/>
          <w:sz w:val="18"/>
          <w:szCs w:val="18"/>
        </w:rPr>
        <w:t xml:space="preserve">enomic </w:t>
      </w:r>
      <w:r w:rsidR="00737350" w:rsidRPr="001474B9">
        <w:rPr>
          <w:rFonts w:ascii="Arial" w:hAnsi="Arial" w:cs="Arial"/>
          <w:sz w:val="18"/>
          <w:szCs w:val="18"/>
        </w:rPr>
        <w:t>i</w:t>
      </w:r>
      <w:r w:rsidR="00113F68" w:rsidRPr="001474B9">
        <w:rPr>
          <w:rFonts w:ascii="Arial" w:hAnsi="Arial" w:cs="Arial"/>
          <w:sz w:val="18"/>
          <w:szCs w:val="18"/>
        </w:rPr>
        <w:t>mprinting</w:t>
      </w:r>
      <w:r w:rsidR="000E62B4" w:rsidRPr="001474B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37350" w:rsidRPr="001474B9">
        <w:rPr>
          <w:rFonts w:ascii="Arial" w:hAnsi="Arial" w:cs="Arial"/>
          <w:sz w:val="18"/>
          <w:szCs w:val="18"/>
        </w:rPr>
        <w:t>p</w:t>
      </w:r>
      <w:r w:rsidR="00113F68" w:rsidRPr="001474B9">
        <w:rPr>
          <w:rFonts w:ascii="Arial" w:hAnsi="Arial" w:cs="Arial"/>
          <w:sz w:val="18"/>
          <w:szCs w:val="18"/>
        </w:rPr>
        <w:t>aramutation</w:t>
      </w:r>
      <w:proofErr w:type="spellEnd"/>
      <w:r w:rsidR="000E62B4" w:rsidRPr="001474B9">
        <w:rPr>
          <w:rFonts w:ascii="Arial" w:hAnsi="Arial" w:cs="Arial"/>
          <w:sz w:val="18"/>
          <w:szCs w:val="18"/>
        </w:rPr>
        <w:t xml:space="preserve"> and </w:t>
      </w:r>
      <w:proofErr w:type="gramStart"/>
      <w:r w:rsidR="00EA3E68" w:rsidRPr="001474B9">
        <w:rPr>
          <w:rFonts w:ascii="Arial" w:hAnsi="Arial" w:cs="Arial"/>
          <w:sz w:val="18"/>
          <w:szCs w:val="18"/>
        </w:rPr>
        <w:t>position-effect</w:t>
      </w:r>
      <w:proofErr w:type="gramEnd"/>
      <w:r w:rsidR="00EA3E68" w:rsidRPr="001474B9">
        <w:rPr>
          <w:rFonts w:ascii="Arial" w:hAnsi="Arial" w:cs="Arial"/>
          <w:sz w:val="18"/>
          <w:szCs w:val="18"/>
        </w:rPr>
        <w:t xml:space="preserve"> variegation</w:t>
      </w:r>
      <w:r w:rsidR="00737350" w:rsidRPr="001474B9">
        <w:rPr>
          <w:rFonts w:ascii="Arial" w:hAnsi="Arial" w:cs="Arial"/>
          <w:sz w:val="18"/>
          <w:szCs w:val="18"/>
        </w:rPr>
        <w:t xml:space="preserve">. The term </w:t>
      </w:r>
      <w:r w:rsidR="006C1D0B" w:rsidRPr="001474B9">
        <w:rPr>
          <w:rFonts w:ascii="Arial" w:hAnsi="Arial" w:cs="Arial"/>
          <w:sz w:val="18"/>
          <w:szCs w:val="18"/>
        </w:rPr>
        <w:t>e</w:t>
      </w:r>
      <w:r w:rsidR="00737350" w:rsidRPr="001474B9">
        <w:rPr>
          <w:rFonts w:ascii="Arial" w:hAnsi="Arial" w:cs="Arial"/>
          <w:sz w:val="18"/>
          <w:szCs w:val="18"/>
        </w:rPr>
        <w:t xml:space="preserve">pigenetics </w:t>
      </w:r>
      <w:proofErr w:type="gramStart"/>
      <w:r w:rsidR="00737350" w:rsidRPr="001474B9">
        <w:rPr>
          <w:rFonts w:ascii="Arial" w:hAnsi="Arial" w:cs="Arial"/>
          <w:sz w:val="18"/>
          <w:szCs w:val="18"/>
        </w:rPr>
        <w:t>has also been used</w:t>
      </w:r>
      <w:proofErr w:type="gramEnd"/>
      <w:r w:rsidR="00737350" w:rsidRPr="001474B9">
        <w:rPr>
          <w:rFonts w:ascii="Arial" w:hAnsi="Arial" w:cs="Arial"/>
          <w:sz w:val="18"/>
          <w:szCs w:val="18"/>
        </w:rPr>
        <w:t xml:space="preserve"> to describe a range of </w:t>
      </w:r>
      <w:r w:rsidR="00EA3E68" w:rsidRPr="001474B9">
        <w:rPr>
          <w:rFonts w:ascii="Arial" w:hAnsi="Arial" w:cs="Arial"/>
          <w:sz w:val="18"/>
          <w:szCs w:val="18"/>
        </w:rPr>
        <w:t>molecular</w:t>
      </w:r>
      <w:r w:rsidR="00737350" w:rsidRPr="001474B9">
        <w:rPr>
          <w:rFonts w:ascii="Arial" w:hAnsi="Arial" w:cs="Arial"/>
          <w:sz w:val="18"/>
          <w:szCs w:val="18"/>
        </w:rPr>
        <w:t xml:space="preserve"> mechanisms</w:t>
      </w:r>
      <w:r w:rsidR="00EA3E68" w:rsidRPr="001474B9">
        <w:rPr>
          <w:rFonts w:ascii="Arial" w:hAnsi="Arial" w:cs="Arial"/>
          <w:sz w:val="18"/>
          <w:szCs w:val="18"/>
        </w:rPr>
        <w:t xml:space="preserve"> involved in these phenomena</w:t>
      </w:r>
      <w:r w:rsidR="00737350" w:rsidRPr="001474B9">
        <w:rPr>
          <w:rFonts w:ascii="Arial" w:hAnsi="Arial" w:cs="Arial"/>
          <w:sz w:val="18"/>
          <w:szCs w:val="18"/>
        </w:rPr>
        <w:t xml:space="preserve">, such as </w:t>
      </w:r>
      <w:r w:rsidR="000B5010" w:rsidRPr="001474B9">
        <w:rPr>
          <w:rFonts w:ascii="Arial" w:hAnsi="Arial" w:cs="Arial"/>
          <w:sz w:val="18"/>
          <w:szCs w:val="18"/>
        </w:rPr>
        <w:t>chromatin and histone</w:t>
      </w:r>
      <w:r w:rsidR="00737350" w:rsidRPr="001474B9">
        <w:rPr>
          <w:rFonts w:ascii="Arial" w:hAnsi="Arial" w:cs="Arial"/>
          <w:sz w:val="18"/>
          <w:szCs w:val="18"/>
        </w:rPr>
        <w:t xml:space="preserve"> modification</w:t>
      </w:r>
      <w:r w:rsidR="00EA3E68" w:rsidRPr="001474B9">
        <w:rPr>
          <w:rFonts w:ascii="Arial" w:hAnsi="Arial" w:cs="Arial"/>
          <w:sz w:val="18"/>
          <w:szCs w:val="18"/>
        </w:rPr>
        <w:t>s</w:t>
      </w:r>
      <w:r w:rsidR="00737350" w:rsidRPr="001474B9">
        <w:rPr>
          <w:rFonts w:ascii="Arial" w:hAnsi="Arial" w:cs="Arial"/>
          <w:sz w:val="18"/>
          <w:szCs w:val="18"/>
        </w:rPr>
        <w:t xml:space="preserve">, DNA methylation and </w:t>
      </w:r>
      <w:r w:rsidR="000E62B4" w:rsidRPr="001474B9">
        <w:rPr>
          <w:rFonts w:ascii="Arial" w:hAnsi="Arial" w:cs="Arial"/>
          <w:sz w:val="18"/>
          <w:szCs w:val="18"/>
        </w:rPr>
        <w:t>non-coding RNA</w:t>
      </w:r>
      <w:r w:rsidR="00737350" w:rsidRPr="001474B9">
        <w:rPr>
          <w:rFonts w:ascii="Arial" w:hAnsi="Arial" w:cs="Arial"/>
          <w:sz w:val="18"/>
          <w:szCs w:val="18"/>
        </w:rPr>
        <w:t xml:space="preserve">-mediated regulation. </w:t>
      </w:r>
    </w:p>
    <w:p w14:paraId="193916D0" w14:textId="77777777" w:rsidR="00DF4AE3" w:rsidRPr="001474B9" w:rsidRDefault="00DF4AE3" w:rsidP="001474B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C9E4E3B" w14:textId="0F045804" w:rsidR="00113F68" w:rsidRPr="001474B9" w:rsidRDefault="00EA3E68" w:rsidP="001474B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In this course, </w:t>
      </w:r>
      <w:r w:rsidR="00BA681B" w:rsidRPr="001474B9">
        <w:rPr>
          <w:rFonts w:ascii="Arial" w:hAnsi="Arial" w:cs="Arial"/>
          <w:sz w:val="18"/>
          <w:szCs w:val="18"/>
        </w:rPr>
        <w:t xml:space="preserve">students will read, </w:t>
      </w:r>
      <w:r w:rsidR="006C1D0B" w:rsidRPr="001474B9">
        <w:rPr>
          <w:rFonts w:ascii="Arial" w:hAnsi="Arial" w:cs="Arial"/>
          <w:sz w:val="18"/>
          <w:szCs w:val="18"/>
        </w:rPr>
        <w:t xml:space="preserve">analyze, </w:t>
      </w:r>
      <w:r w:rsidR="00BA681B" w:rsidRPr="001474B9">
        <w:rPr>
          <w:rFonts w:ascii="Arial" w:hAnsi="Arial" w:cs="Arial"/>
          <w:sz w:val="18"/>
          <w:szCs w:val="18"/>
        </w:rPr>
        <w:t>present and discuss papers that</w:t>
      </w:r>
      <w:r w:rsidRPr="001474B9">
        <w:rPr>
          <w:rFonts w:ascii="Arial" w:hAnsi="Arial" w:cs="Arial"/>
          <w:sz w:val="18"/>
          <w:szCs w:val="18"/>
        </w:rPr>
        <w:t xml:space="preserve"> </w:t>
      </w:r>
      <w:r w:rsidR="002963D9" w:rsidRPr="001474B9">
        <w:rPr>
          <w:rFonts w:ascii="Arial" w:hAnsi="Arial" w:cs="Arial"/>
          <w:sz w:val="18"/>
          <w:szCs w:val="18"/>
        </w:rPr>
        <w:t>explore</w:t>
      </w:r>
      <w:r w:rsidRPr="001474B9">
        <w:rPr>
          <w:rFonts w:ascii="Arial" w:hAnsi="Arial" w:cs="Arial"/>
          <w:sz w:val="18"/>
          <w:szCs w:val="18"/>
        </w:rPr>
        <w:t xml:space="preserve"> </w:t>
      </w:r>
      <w:r w:rsidR="006C1D0B" w:rsidRPr="001474B9">
        <w:rPr>
          <w:rFonts w:ascii="Arial" w:hAnsi="Arial" w:cs="Arial"/>
          <w:sz w:val="18"/>
          <w:szCs w:val="18"/>
        </w:rPr>
        <w:t>e</w:t>
      </w:r>
      <w:r w:rsidR="00BA681B" w:rsidRPr="001474B9">
        <w:rPr>
          <w:rFonts w:ascii="Arial" w:hAnsi="Arial" w:cs="Arial"/>
          <w:sz w:val="18"/>
          <w:szCs w:val="18"/>
        </w:rPr>
        <w:t>pigenetic phenomena in a range of eukaryotes</w:t>
      </w:r>
      <w:r w:rsidRPr="001474B9">
        <w:rPr>
          <w:rFonts w:ascii="Arial" w:hAnsi="Arial" w:cs="Arial"/>
          <w:sz w:val="18"/>
          <w:szCs w:val="18"/>
        </w:rPr>
        <w:t xml:space="preserve">, from </w:t>
      </w:r>
      <w:r w:rsidR="00A700D6" w:rsidRPr="001474B9">
        <w:rPr>
          <w:rFonts w:ascii="Arial" w:hAnsi="Arial" w:cs="Arial"/>
          <w:sz w:val="18"/>
          <w:szCs w:val="18"/>
        </w:rPr>
        <w:t>single-celled organisms to plants and humans.</w:t>
      </w:r>
      <w:r w:rsidR="006C1D0B" w:rsidRPr="001474B9">
        <w:rPr>
          <w:rFonts w:ascii="Arial" w:hAnsi="Arial" w:cs="Arial"/>
          <w:sz w:val="18"/>
          <w:szCs w:val="18"/>
        </w:rPr>
        <w:t xml:space="preserve"> We will also discuss the</w:t>
      </w:r>
      <w:r w:rsidR="00BA681B" w:rsidRPr="001474B9">
        <w:rPr>
          <w:rFonts w:ascii="Arial" w:hAnsi="Arial" w:cs="Arial"/>
          <w:sz w:val="18"/>
          <w:szCs w:val="18"/>
        </w:rPr>
        <w:t xml:space="preserve"> </w:t>
      </w:r>
      <w:r w:rsidR="00920B86" w:rsidRPr="001474B9">
        <w:rPr>
          <w:rFonts w:ascii="Arial" w:hAnsi="Arial" w:cs="Arial"/>
          <w:sz w:val="18"/>
          <w:szCs w:val="18"/>
        </w:rPr>
        <w:t>p</w:t>
      </w:r>
      <w:r w:rsidRPr="001474B9">
        <w:rPr>
          <w:rFonts w:ascii="Arial" w:hAnsi="Arial" w:cs="Arial"/>
          <w:sz w:val="18"/>
          <w:szCs w:val="18"/>
        </w:rPr>
        <w:t xml:space="preserve">otential </w:t>
      </w:r>
      <w:r w:rsidR="00BA681B" w:rsidRPr="001474B9">
        <w:rPr>
          <w:rFonts w:ascii="Arial" w:hAnsi="Arial" w:cs="Arial"/>
          <w:sz w:val="18"/>
          <w:szCs w:val="18"/>
        </w:rPr>
        <w:t>role</w:t>
      </w:r>
      <w:r w:rsidR="00920B86" w:rsidRPr="001474B9">
        <w:rPr>
          <w:rFonts w:ascii="Arial" w:hAnsi="Arial" w:cs="Arial"/>
          <w:sz w:val="18"/>
          <w:szCs w:val="18"/>
        </w:rPr>
        <w:t>s</w:t>
      </w:r>
      <w:r w:rsidRPr="001474B9">
        <w:rPr>
          <w:rFonts w:ascii="Arial" w:hAnsi="Arial" w:cs="Arial"/>
          <w:sz w:val="18"/>
          <w:szCs w:val="18"/>
        </w:rPr>
        <w:t xml:space="preserve"> of epigenetic regulation in </w:t>
      </w:r>
      <w:r w:rsidR="00E2722A" w:rsidRPr="001474B9">
        <w:rPr>
          <w:rFonts w:ascii="Arial" w:hAnsi="Arial" w:cs="Arial"/>
          <w:sz w:val="18"/>
          <w:szCs w:val="18"/>
        </w:rPr>
        <w:t>development, trans</w:t>
      </w:r>
      <w:r w:rsidR="00920B86" w:rsidRPr="001474B9">
        <w:rPr>
          <w:rFonts w:ascii="Arial" w:hAnsi="Arial" w:cs="Arial"/>
          <w:sz w:val="18"/>
          <w:szCs w:val="18"/>
        </w:rPr>
        <w:t>-</w:t>
      </w:r>
      <w:r w:rsidR="00E2722A" w:rsidRPr="001474B9">
        <w:rPr>
          <w:rFonts w:ascii="Arial" w:hAnsi="Arial" w:cs="Arial"/>
          <w:sz w:val="18"/>
          <w:szCs w:val="18"/>
        </w:rPr>
        <w:t>generational inheritance</w:t>
      </w:r>
      <w:r w:rsidR="00113F68" w:rsidRPr="001474B9">
        <w:rPr>
          <w:rFonts w:ascii="Arial" w:hAnsi="Arial" w:cs="Arial"/>
          <w:sz w:val="18"/>
          <w:szCs w:val="18"/>
        </w:rPr>
        <w:t xml:space="preserve">, </w:t>
      </w:r>
      <w:r w:rsidR="000E62B4" w:rsidRPr="001474B9">
        <w:rPr>
          <w:rFonts w:ascii="Arial" w:hAnsi="Arial" w:cs="Arial"/>
          <w:sz w:val="18"/>
          <w:szCs w:val="18"/>
        </w:rPr>
        <w:t xml:space="preserve">genome </w:t>
      </w:r>
      <w:r w:rsidR="00113F68" w:rsidRPr="001474B9">
        <w:rPr>
          <w:rFonts w:ascii="Arial" w:hAnsi="Arial" w:cs="Arial"/>
          <w:sz w:val="18"/>
          <w:szCs w:val="18"/>
        </w:rPr>
        <w:t xml:space="preserve">evolution, </w:t>
      </w:r>
      <w:r w:rsidR="000B5010" w:rsidRPr="001474B9">
        <w:rPr>
          <w:rFonts w:ascii="Arial" w:hAnsi="Arial" w:cs="Arial"/>
          <w:sz w:val="18"/>
          <w:szCs w:val="18"/>
        </w:rPr>
        <w:t xml:space="preserve">and </w:t>
      </w:r>
      <w:r w:rsidR="00113F68" w:rsidRPr="001474B9">
        <w:rPr>
          <w:rFonts w:ascii="Arial" w:hAnsi="Arial" w:cs="Arial"/>
          <w:sz w:val="18"/>
          <w:szCs w:val="18"/>
        </w:rPr>
        <w:t xml:space="preserve">human disease. </w:t>
      </w:r>
    </w:p>
    <w:p w14:paraId="402C23BF" w14:textId="77777777" w:rsidR="00113F68" w:rsidRPr="001474B9" w:rsidRDefault="00113F68" w:rsidP="00113F68">
      <w:pPr>
        <w:autoSpaceDE w:val="0"/>
        <w:rPr>
          <w:rFonts w:ascii="Arial" w:hAnsi="Arial" w:cs="Arial"/>
          <w:sz w:val="18"/>
          <w:szCs w:val="18"/>
        </w:rPr>
      </w:pPr>
    </w:p>
    <w:p w14:paraId="786428F4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35841F4A" w14:textId="77777777" w:rsidR="00113F68" w:rsidRPr="001474B9" w:rsidRDefault="00113F68" w:rsidP="0072530A">
      <w:pPr>
        <w:autoSpaceDE w:val="0"/>
        <w:rPr>
          <w:rFonts w:ascii="Arial" w:hAnsi="Arial" w:cs="Arial"/>
          <w:b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Course Objectives:</w:t>
      </w:r>
    </w:p>
    <w:p w14:paraId="28B11D18" w14:textId="77777777" w:rsidR="00113F68" w:rsidRPr="001474B9" w:rsidRDefault="00113F68" w:rsidP="0072530A">
      <w:pPr>
        <w:autoSpaceDE w:val="0"/>
        <w:rPr>
          <w:rFonts w:ascii="Arial" w:hAnsi="Arial" w:cs="Arial"/>
          <w:b/>
          <w:sz w:val="18"/>
          <w:szCs w:val="18"/>
        </w:rPr>
      </w:pPr>
    </w:p>
    <w:p w14:paraId="2DB5F8F0" w14:textId="77777777" w:rsidR="0072530A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E</w:t>
      </w:r>
      <w:r w:rsidR="0072530A" w:rsidRPr="001474B9">
        <w:rPr>
          <w:rFonts w:ascii="Arial" w:hAnsi="Arial" w:cs="Arial"/>
          <w:sz w:val="18"/>
          <w:szCs w:val="18"/>
        </w:rPr>
        <w:t xml:space="preserve">xplore concepts in the field of Epigenetics </w:t>
      </w:r>
      <w:r w:rsidRPr="001474B9">
        <w:rPr>
          <w:rFonts w:ascii="Arial" w:hAnsi="Arial" w:cs="Arial"/>
          <w:sz w:val="18"/>
          <w:szCs w:val="18"/>
        </w:rPr>
        <w:t>using</w:t>
      </w:r>
      <w:r w:rsidR="0072530A" w:rsidRPr="001474B9">
        <w:rPr>
          <w:rFonts w:ascii="Arial" w:hAnsi="Arial" w:cs="Arial"/>
          <w:sz w:val="18"/>
          <w:szCs w:val="18"/>
        </w:rPr>
        <w:t xml:space="preserve"> primary scientific literature </w:t>
      </w:r>
    </w:p>
    <w:p w14:paraId="391BD326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Understand how a variety of experimental techniques are used to test a hypothesis</w:t>
      </w:r>
    </w:p>
    <w:p w14:paraId="7B8028FA" w14:textId="77777777" w:rsidR="0072530A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Develop scientific literacy by interpreting and evaluating papers</w:t>
      </w:r>
    </w:p>
    <w:p w14:paraId="7EB0E64B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Build communication skills through presentations and discussions</w:t>
      </w:r>
    </w:p>
    <w:p w14:paraId="637FC59A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37CC969D" w14:textId="77777777" w:rsidR="00113F68" w:rsidRPr="001474B9" w:rsidRDefault="00113F68" w:rsidP="0072530A">
      <w:pPr>
        <w:autoSpaceDE w:val="0"/>
        <w:rPr>
          <w:rFonts w:ascii="Arial" w:hAnsi="Arial" w:cs="Arial"/>
          <w:b/>
          <w:sz w:val="18"/>
          <w:szCs w:val="18"/>
        </w:rPr>
      </w:pPr>
    </w:p>
    <w:p w14:paraId="3EBACD91" w14:textId="77777777" w:rsidR="0072530A" w:rsidRPr="001474B9" w:rsidRDefault="00BE6DB0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Evaluation:</w:t>
      </w:r>
      <w:r w:rsidRPr="001474B9">
        <w:rPr>
          <w:rFonts w:ascii="Arial" w:hAnsi="Arial" w:cs="Arial"/>
          <w:sz w:val="18"/>
          <w:szCs w:val="18"/>
        </w:rPr>
        <w:t xml:space="preserve">  </w:t>
      </w:r>
    </w:p>
    <w:p w14:paraId="1F6D06EC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34AF5E02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The majority of class time will be devoted to student presentations and class discussion of papers. Evaluation </w:t>
      </w:r>
      <w:proofErr w:type="gramStart"/>
      <w:r w:rsidRPr="001474B9">
        <w:rPr>
          <w:rFonts w:ascii="Arial" w:hAnsi="Arial" w:cs="Arial"/>
          <w:sz w:val="18"/>
          <w:szCs w:val="18"/>
        </w:rPr>
        <w:t>will be based</w:t>
      </w:r>
      <w:proofErr w:type="gramEnd"/>
      <w:r w:rsidRPr="001474B9">
        <w:rPr>
          <w:rFonts w:ascii="Arial" w:hAnsi="Arial" w:cs="Arial"/>
          <w:sz w:val="18"/>
          <w:szCs w:val="18"/>
        </w:rPr>
        <w:t xml:space="preserve"> on a combination of: </w:t>
      </w:r>
    </w:p>
    <w:p w14:paraId="46B63723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576E0D55" w14:textId="77777777" w:rsidR="0072530A" w:rsidRPr="001474B9" w:rsidRDefault="0072530A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Paper presentations</w:t>
      </w:r>
    </w:p>
    <w:p w14:paraId="34026AFE" w14:textId="77777777" w:rsidR="004308C1" w:rsidRPr="001474B9" w:rsidRDefault="0072530A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Participation in class discussions</w:t>
      </w:r>
    </w:p>
    <w:p w14:paraId="5BCF6871" w14:textId="77777777" w:rsidR="00DF4AE3" w:rsidRPr="001474B9" w:rsidRDefault="00DF4AE3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Weekly paper annotations</w:t>
      </w:r>
    </w:p>
    <w:p w14:paraId="3EE68C8B" w14:textId="77777777" w:rsidR="0072530A" w:rsidRPr="001474B9" w:rsidRDefault="00DF4AE3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Term tests</w:t>
      </w:r>
    </w:p>
    <w:p w14:paraId="2DAA9401" w14:textId="77777777" w:rsidR="00DF4AE3" w:rsidRPr="001474B9" w:rsidRDefault="00DF4AE3" w:rsidP="0072530A">
      <w:pPr>
        <w:autoSpaceDE w:val="0"/>
        <w:rPr>
          <w:rFonts w:ascii="Arial" w:hAnsi="Arial" w:cs="Arial"/>
          <w:sz w:val="18"/>
          <w:szCs w:val="18"/>
        </w:rPr>
      </w:pPr>
    </w:p>
    <w:p w14:paraId="03FCA63C" w14:textId="77777777" w:rsidR="00D862EC" w:rsidRPr="001474B9" w:rsidRDefault="00D862EC" w:rsidP="00D862EC">
      <w:pPr>
        <w:autoSpaceDE w:val="0"/>
        <w:rPr>
          <w:rFonts w:ascii="Arial" w:hAnsi="Arial" w:cs="Arial"/>
          <w:b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 xml:space="preserve">Required Text:  </w:t>
      </w:r>
      <w:r w:rsidR="00113F68" w:rsidRPr="001474B9">
        <w:rPr>
          <w:rFonts w:ascii="Arial" w:hAnsi="Arial" w:cs="Arial"/>
          <w:sz w:val="18"/>
          <w:szCs w:val="18"/>
        </w:rPr>
        <w:t>N</w:t>
      </w:r>
      <w:r w:rsidRPr="001474B9">
        <w:rPr>
          <w:rFonts w:ascii="Arial" w:hAnsi="Arial" w:cs="Arial"/>
          <w:sz w:val="18"/>
          <w:szCs w:val="18"/>
        </w:rPr>
        <w:t>one</w:t>
      </w:r>
    </w:p>
    <w:p w14:paraId="0E82044C" w14:textId="77777777" w:rsidR="00D862EC" w:rsidRPr="001474B9" w:rsidRDefault="00D862EC" w:rsidP="00D862EC">
      <w:pPr>
        <w:autoSpaceDE w:val="0"/>
        <w:rPr>
          <w:rFonts w:ascii="Arial" w:hAnsi="Arial" w:cs="Arial"/>
          <w:b/>
          <w:sz w:val="18"/>
          <w:szCs w:val="18"/>
        </w:rPr>
      </w:pPr>
    </w:p>
    <w:p w14:paraId="2CEB8970" w14:textId="77777777" w:rsidR="00D862EC" w:rsidRPr="001474B9" w:rsidRDefault="00D862EC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Office hours:</w:t>
      </w:r>
      <w:r w:rsidRPr="001474B9">
        <w:rPr>
          <w:rFonts w:ascii="Arial" w:hAnsi="Arial" w:cs="Arial"/>
          <w:sz w:val="18"/>
          <w:szCs w:val="18"/>
        </w:rPr>
        <w:t xml:space="preserve">  TBA</w:t>
      </w:r>
    </w:p>
    <w:sectPr w:rsidR="00D862EC" w:rsidRPr="001474B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400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7"/>
    <w:rsid w:val="000B5010"/>
    <w:rsid w:val="000E62B4"/>
    <w:rsid w:val="00113F68"/>
    <w:rsid w:val="00136280"/>
    <w:rsid w:val="0014664F"/>
    <w:rsid w:val="001474B9"/>
    <w:rsid w:val="00181D94"/>
    <w:rsid w:val="001864C1"/>
    <w:rsid w:val="00290B71"/>
    <w:rsid w:val="002963D9"/>
    <w:rsid w:val="003B4DAF"/>
    <w:rsid w:val="00403CD2"/>
    <w:rsid w:val="004308C1"/>
    <w:rsid w:val="005B7835"/>
    <w:rsid w:val="006B7C63"/>
    <w:rsid w:val="006C1D0B"/>
    <w:rsid w:val="00705E1B"/>
    <w:rsid w:val="0072530A"/>
    <w:rsid w:val="00737350"/>
    <w:rsid w:val="007A5F6C"/>
    <w:rsid w:val="0083586A"/>
    <w:rsid w:val="008E4A00"/>
    <w:rsid w:val="00920B86"/>
    <w:rsid w:val="009E01B8"/>
    <w:rsid w:val="00A700D6"/>
    <w:rsid w:val="00B54FB5"/>
    <w:rsid w:val="00B9267A"/>
    <w:rsid w:val="00BA681B"/>
    <w:rsid w:val="00BE6DB0"/>
    <w:rsid w:val="00C72E47"/>
    <w:rsid w:val="00C742C5"/>
    <w:rsid w:val="00CE5767"/>
    <w:rsid w:val="00D862EC"/>
    <w:rsid w:val="00DC0AA5"/>
    <w:rsid w:val="00DF348E"/>
    <w:rsid w:val="00DF4AE3"/>
    <w:rsid w:val="00E2722A"/>
    <w:rsid w:val="00E52DDE"/>
    <w:rsid w:val="00E84A3E"/>
    <w:rsid w:val="00E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E58E"/>
  <w15:docId w15:val="{BE8A41BB-D43C-4B6D-9CB3-E617D3B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ereqexclrec">
    <w:name w:val="prereq/excl/rec"/>
    <w:basedOn w:val="Normal"/>
    <w:pPr>
      <w:widowControl w:val="0"/>
      <w:tabs>
        <w:tab w:val="left" w:pos="1152"/>
        <w:tab w:val="left" w:pos="1440"/>
        <w:tab w:val="right" w:pos="4160"/>
        <w:tab w:val="right" w:pos="5040"/>
      </w:tabs>
      <w:suppressAutoHyphens w:val="0"/>
      <w:autoSpaceDE w:val="0"/>
      <w:spacing w:line="288" w:lineRule="auto"/>
      <w:ind w:left="216" w:hanging="216"/>
      <w:textAlignment w:val="baseline"/>
    </w:pPr>
    <w:rPr>
      <w:rFonts w:ascii="GillSans" w:hAnsi="GillSans" w:cs="GillSans"/>
      <w:color w:val="000000"/>
      <w:sz w:val="16"/>
      <w:szCs w:val="16"/>
    </w:rPr>
  </w:style>
  <w:style w:type="character" w:styleId="FollowedHyperlink">
    <w:name w:val="FollowedHyperlink"/>
    <w:rsid w:val="009E01B8"/>
    <w:rPr>
      <w:color w:val="800080"/>
      <w:u w:val="single"/>
    </w:rPr>
  </w:style>
  <w:style w:type="paragraph" w:styleId="HTMLPreformatted">
    <w:name w:val="HTML Preformatted"/>
    <w:basedOn w:val="Normal"/>
    <w:rsid w:val="0018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eet.saltzman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BIO458H1F – EPIGENETICS</vt:lpstr>
    </vt:vector>
  </TitlesOfParts>
  <Company>Zoology, University of Toronto</Company>
  <LinksUpToDate>false</LinksUpToDate>
  <CharactersWithSpaces>1613</CharactersWithSpaces>
  <SharedDoc>false</SharedDoc>
  <HLinks>
    <vt:vector size="6" baseType="variant"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mailto:s.varmuza@utoronto.ca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BIO458H1F – EPIGENETICS</dc:title>
  <dc:subject/>
  <dc:creator>manonne</dc:creator>
  <cp:keywords/>
  <cp:lastModifiedBy>Janet Mannone</cp:lastModifiedBy>
  <cp:revision>2</cp:revision>
  <cp:lastPrinted>2007-05-01T01:22:00Z</cp:lastPrinted>
  <dcterms:created xsi:type="dcterms:W3CDTF">2019-05-24T14:49:00Z</dcterms:created>
  <dcterms:modified xsi:type="dcterms:W3CDTF">2019-05-24T14:49:00Z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