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ED" w:rsidRPr="00F90D85" w:rsidRDefault="00EC4432" w:rsidP="006752ED">
      <w:pPr>
        <w:jc w:val="center"/>
        <w:rPr>
          <w:rFonts w:ascii="Arial" w:hAnsi="Arial"/>
          <w:b/>
          <w:sz w:val="18"/>
          <w:szCs w:val="18"/>
        </w:rPr>
      </w:pPr>
      <w:bookmarkStart w:id="0" w:name="_GoBack"/>
      <w:bookmarkEnd w:id="0"/>
      <w:r w:rsidRPr="00F90D85">
        <w:rPr>
          <w:rFonts w:ascii="Arial" w:hAnsi="Arial"/>
          <w:b/>
          <w:sz w:val="18"/>
          <w:szCs w:val="18"/>
        </w:rPr>
        <w:t>CSB20</w:t>
      </w:r>
      <w:r w:rsidR="002F3DD4">
        <w:rPr>
          <w:rFonts w:ascii="Arial" w:hAnsi="Arial"/>
          <w:b/>
          <w:sz w:val="18"/>
          <w:szCs w:val="18"/>
        </w:rPr>
        <w:t>1H1F</w:t>
      </w:r>
      <w:r w:rsidRPr="00F90D85">
        <w:rPr>
          <w:rFonts w:ascii="Arial" w:hAnsi="Arial"/>
          <w:b/>
          <w:sz w:val="18"/>
          <w:szCs w:val="18"/>
        </w:rPr>
        <w:t xml:space="preserve"> </w:t>
      </w:r>
      <w:r w:rsidR="002F3DD4">
        <w:rPr>
          <w:rFonts w:ascii="Arial" w:hAnsi="Arial"/>
          <w:b/>
          <w:sz w:val="18"/>
          <w:szCs w:val="18"/>
        </w:rPr>
        <w:t>–</w:t>
      </w:r>
      <w:r w:rsidRPr="00F90D85">
        <w:rPr>
          <w:rFonts w:ascii="Arial" w:hAnsi="Arial"/>
          <w:b/>
          <w:sz w:val="18"/>
          <w:szCs w:val="18"/>
        </w:rPr>
        <w:t xml:space="preserve"> </w:t>
      </w:r>
      <w:r w:rsidR="002F3DD4">
        <w:rPr>
          <w:rFonts w:ascii="Arial" w:hAnsi="Arial"/>
          <w:b/>
          <w:sz w:val="18"/>
          <w:szCs w:val="18"/>
        </w:rPr>
        <w:t>MOLECULAR BIOLOGY, BIOTECHNOLOGY AND YOU</w:t>
      </w:r>
    </w:p>
    <w:p w:rsidR="00EC4432" w:rsidRPr="00500AE7" w:rsidRDefault="00124C83" w:rsidP="00EC4432">
      <w:pPr>
        <w:jc w:val="center"/>
        <w:rPr>
          <w:rFonts w:ascii="Arial" w:hAnsi="Arial"/>
          <w:sz w:val="18"/>
          <w:szCs w:val="18"/>
        </w:rPr>
      </w:pPr>
      <w:r>
        <w:rPr>
          <w:rFonts w:ascii="Arial" w:hAnsi="Arial"/>
          <w:sz w:val="18"/>
          <w:szCs w:val="18"/>
        </w:rPr>
        <w:t xml:space="preserve">Video </w:t>
      </w:r>
      <w:r w:rsidR="002F3DD4">
        <w:rPr>
          <w:rFonts w:ascii="Arial" w:hAnsi="Arial"/>
          <w:sz w:val="18"/>
          <w:szCs w:val="18"/>
        </w:rPr>
        <w:t>Lecture Recordings</w:t>
      </w:r>
      <w:r w:rsidR="00EC4432" w:rsidRPr="00500AE7">
        <w:rPr>
          <w:rFonts w:ascii="Arial" w:hAnsi="Arial"/>
          <w:sz w:val="18"/>
          <w:szCs w:val="18"/>
        </w:rPr>
        <w:t xml:space="preserve">, </w:t>
      </w:r>
      <w:r w:rsidR="002F3DD4">
        <w:rPr>
          <w:rFonts w:ascii="Arial" w:hAnsi="Arial"/>
          <w:sz w:val="18"/>
          <w:szCs w:val="18"/>
        </w:rPr>
        <w:t>12T</w:t>
      </w:r>
    </w:p>
    <w:p w:rsidR="00EC4432" w:rsidRDefault="00EC4432" w:rsidP="00EC4432">
      <w:pPr>
        <w:rPr>
          <w:rFonts w:ascii="Arial" w:hAnsi="Arial"/>
          <w:b/>
          <w:sz w:val="18"/>
          <w:szCs w:val="18"/>
        </w:rPr>
      </w:pPr>
    </w:p>
    <w:p w:rsidR="009535B9" w:rsidRPr="00F90D85" w:rsidRDefault="009535B9" w:rsidP="00EC4432">
      <w:pPr>
        <w:rPr>
          <w:rFonts w:ascii="Arial" w:hAnsi="Arial"/>
          <w:b/>
          <w:sz w:val="18"/>
          <w:szCs w:val="18"/>
        </w:rPr>
      </w:pPr>
    </w:p>
    <w:p w:rsidR="00E94D6A" w:rsidRDefault="00EC4432" w:rsidP="00EC4432">
      <w:pPr>
        <w:jc w:val="both"/>
        <w:rPr>
          <w:rFonts w:ascii="Arial" w:hAnsi="Arial"/>
          <w:b/>
          <w:sz w:val="18"/>
          <w:szCs w:val="18"/>
        </w:rPr>
      </w:pPr>
      <w:r>
        <w:rPr>
          <w:rFonts w:ascii="Arial" w:hAnsi="Arial"/>
          <w:b/>
          <w:sz w:val="18"/>
          <w:szCs w:val="18"/>
        </w:rPr>
        <w:t>Lecturer</w:t>
      </w:r>
      <w:r w:rsidR="002F3DD4">
        <w:rPr>
          <w:rFonts w:ascii="Arial" w:hAnsi="Arial"/>
          <w:b/>
          <w:sz w:val="18"/>
          <w:szCs w:val="18"/>
        </w:rPr>
        <w:t>s</w:t>
      </w:r>
      <w:r w:rsidR="001C60CC">
        <w:rPr>
          <w:rFonts w:ascii="Arial" w:hAnsi="Arial"/>
          <w:b/>
          <w:sz w:val="18"/>
          <w:szCs w:val="18"/>
        </w:rPr>
        <w:t>:</w:t>
      </w:r>
    </w:p>
    <w:p w:rsidR="00126FC5" w:rsidRDefault="0093213A" w:rsidP="00EC4432">
      <w:pPr>
        <w:jc w:val="both"/>
        <w:rPr>
          <w:rFonts w:ascii="Arial" w:hAnsi="Arial"/>
          <w:sz w:val="18"/>
          <w:szCs w:val="18"/>
        </w:rPr>
      </w:pPr>
      <w:r>
        <w:rPr>
          <w:rFonts w:ascii="Arial" w:hAnsi="Arial"/>
          <w:sz w:val="18"/>
          <w:szCs w:val="18"/>
        </w:rPr>
        <w:t>Prof</w:t>
      </w:r>
      <w:r w:rsidR="00A46A88">
        <w:rPr>
          <w:rFonts w:ascii="Arial" w:hAnsi="Arial"/>
          <w:sz w:val="18"/>
          <w:szCs w:val="18"/>
        </w:rPr>
        <w:t>. M.</w:t>
      </w:r>
      <w:r w:rsidR="002F3DD4">
        <w:rPr>
          <w:rFonts w:ascii="Arial" w:hAnsi="Arial"/>
          <w:sz w:val="18"/>
          <w:szCs w:val="18"/>
        </w:rPr>
        <w:t xml:space="preserve"> Neumann</w:t>
      </w:r>
      <w:r w:rsidR="00E94D6A">
        <w:rPr>
          <w:rFonts w:ascii="Arial" w:hAnsi="Arial"/>
          <w:sz w:val="18"/>
          <w:szCs w:val="18"/>
        </w:rPr>
        <w:tab/>
      </w:r>
      <w:r w:rsidR="00E94D6A">
        <w:rPr>
          <w:rFonts w:ascii="Arial" w:hAnsi="Arial"/>
          <w:sz w:val="18"/>
          <w:szCs w:val="18"/>
        </w:rPr>
        <w:tab/>
      </w:r>
      <w:r w:rsidR="00E94D6A">
        <w:rPr>
          <w:rFonts w:ascii="Arial" w:hAnsi="Arial"/>
          <w:sz w:val="18"/>
          <w:szCs w:val="18"/>
        </w:rPr>
        <w:tab/>
      </w:r>
      <w:r w:rsidR="00E94D6A">
        <w:rPr>
          <w:rFonts w:ascii="Arial" w:hAnsi="Arial"/>
          <w:sz w:val="18"/>
          <w:szCs w:val="18"/>
        </w:rPr>
        <w:tab/>
      </w:r>
      <w:r w:rsidR="00E94D6A">
        <w:rPr>
          <w:rFonts w:ascii="Arial" w:hAnsi="Arial"/>
          <w:sz w:val="18"/>
          <w:szCs w:val="18"/>
        </w:rPr>
        <w:tab/>
      </w:r>
      <w:r w:rsidR="00E94D6A">
        <w:rPr>
          <w:rFonts w:ascii="Arial" w:hAnsi="Arial"/>
          <w:sz w:val="18"/>
          <w:szCs w:val="18"/>
        </w:rPr>
        <w:tab/>
        <w:t xml:space="preserve">      </w:t>
      </w:r>
      <w:r>
        <w:rPr>
          <w:rFonts w:ascii="Arial" w:hAnsi="Arial"/>
          <w:sz w:val="18"/>
          <w:szCs w:val="18"/>
        </w:rPr>
        <w:t xml:space="preserve">  </w:t>
      </w:r>
      <w:hyperlink r:id="rId6" w:history="1">
        <w:r w:rsidR="00E94D6A" w:rsidRPr="0023307A">
          <w:rPr>
            <w:rStyle w:val="Hyperlink"/>
            <w:rFonts w:ascii="Arial" w:hAnsi="Arial"/>
            <w:sz w:val="18"/>
            <w:szCs w:val="18"/>
          </w:rPr>
          <w:t>melody.neumann@utoronto.ca</w:t>
        </w:r>
      </w:hyperlink>
      <w:r w:rsidR="00EC4432">
        <w:rPr>
          <w:rFonts w:ascii="Arial" w:hAnsi="Arial"/>
          <w:sz w:val="18"/>
          <w:szCs w:val="18"/>
        </w:rPr>
        <w:tab/>
      </w:r>
    </w:p>
    <w:p w:rsidR="009E357C" w:rsidRDefault="005D104D" w:rsidP="00EC4432">
      <w:pPr>
        <w:jc w:val="both"/>
        <w:rPr>
          <w:rFonts w:ascii="Arial" w:hAnsi="Arial"/>
          <w:sz w:val="18"/>
          <w:szCs w:val="18"/>
        </w:rPr>
      </w:pPr>
      <w:r>
        <w:rPr>
          <w:rFonts w:ascii="Arial" w:hAnsi="Arial"/>
          <w:sz w:val="18"/>
          <w:szCs w:val="18"/>
        </w:rPr>
        <w:t>TBA</w:t>
      </w:r>
      <w:r w:rsidR="009E357C">
        <w:rPr>
          <w:rFonts w:ascii="Arial" w:hAnsi="Arial"/>
          <w:sz w:val="18"/>
          <w:szCs w:val="18"/>
        </w:rPr>
        <w:tab/>
      </w:r>
      <w:r w:rsidR="009E357C">
        <w:rPr>
          <w:rFonts w:ascii="Arial" w:hAnsi="Arial"/>
          <w:sz w:val="18"/>
          <w:szCs w:val="18"/>
        </w:rPr>
        <w:tab/>
      </w:r>
      <w:r w:rsidR="009E357C">
        <w:rPr>
          <w:rFonts w:ascii="Arial" w:hAnsi="Arial"/>
          <w:sz w:val="18"/>
          <w:szCs w:val="18"/>
        </w:rPr>
        <w:tab/>
      </w:r>
      <w:r w:rsidR="009E357C">
        <w:rPr>
          <w:rFonts w:ascii="Arial" w:hAnsi="Arial"/>
          <w:sz w:val="18"/>
          <w:szCs w:val="18"/>
        </w:rPr>
        <w:tab/>
      </w:r>
      <w:r w:rsidR="009E357C">
        <w:rPr>
          <w:rFonts w:ascii="Arial" w:hAnsi="Arial"/>
          <w:sz w:val="18"/>
          <w:szCs w:val="18"/>
        </w:rPr>
        <w:tab/>
      </w:r>
      <w:r w:rsidR="009E357C">
        <w:rPr>
          <w:rFonts w:ascii="Arial" w:hAnsi="Arial"/>
          <w:sz w:val="18"/>
          <w:szCs w:val="18"/>
        </w:rPr>
        <w:tab/>
      </w:r>
      <w:r w:rsidR="009E357C">
        <w:rPr>
          <w:rFonts w:ascii="Arial" w:hAnsi="Arial"/>
          <w:sz w:val="18"/>
          <w:szCs w:val="18"/>
        </w:rPr>
        <w:tab/>
      </w:r>
      <w:r w:rsidR="009E357C">
        <w:rPr>
          <w:rFonts w:ascii="Arial" w:hAnsi="Arial"/>
          <w:sz w:val="18"/>
          <w:szCs w:val="18"/>
        </w:rPr>
        <w:tab/>
        <w:t xml:space="preserve">         </w:t>
      </w:r>
    </w:p>
    <w:p w:rsidR="00EC4432" w:rsidRPr="001C60CC" w:rsidRDefault="00EC4432" w:rsidP="00EC4432">
      <w:pPr>
        <w:jc w:val="both"/>
        <w:rPr>
          <w:rFonts w:ascii="Arial" w:hAnsi="Arial"/>
          <w:b/>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p>
    <w:p w:rsidR="00EC4432" w:rsidRDefault="00EC4432" w:rsidP="00EC4432">
      <w:pPr>
        <w:jc w:val="both"/>
        <w:rPr>
          <w:rFonts w:ascii="Arial" w:hAnsi="Arial"/>
          <w:b/>
          <w:sz w:val="18"/>
          <w:szCs w:val="18"/>
        </w:rPr>
      </w:pPr>
      <w:r w:rsidRPr="00F90D85">
        <w:rPr>
          <w:rFonts w:ascii="Arial" w:hAnsi="Arial"/>
          <w:b/>
          <w:sz w:val="18"/>
          <w:szCs w:val="18"/>
        </w:rPr>
        <w:t>Exclusion:</w:t>
      </w:r>
      <w:r>
        <w:rPr>
          <w:rFonts w:ascii="Arial" w:hAnsi="Arial"/>
          <w:sz w:val="18"/>
          <w:szCs w:val="18"/>
        </w:rPr>
        <w:t xml:space="preserve">  BIO </w:t>
      </w:r>
      <w:r w:rsidR="00DD3CEF">
        <w:rPr>
          <w:rFonts w:ascii="Arial" w:hAnsi="Arial"/>
          <w:sz w:val="18"/>
          <w:szCs w:val="18"/>
        </w:rPr>
        <w:t xml:space="preserve">130H1, 230H1, </w:t>
      </w:r>
      <w:r w:rsidR="00775F2A">
        <w:rPr>
          <w:rFonts w:ascii="Arial" w:hAnsi="Arial"/>
          <w:sz w:val="18"/>
          <w:szCs w:val="18"/>
        </w:rPr>
        <w:t>255H1</w:t>
      </w:r>
    </w:p>
    <w:p w:rsidR="00EC4432" w:rsidRDefault="00EC4432" w:rsidP="00EC4432">
      <w:pPr>
        <w:spacing w:after="120"/>
        <w:jc w:val="both"/>
        <w:rPr>
          <w:rFonts w:ascii="Arial" w:hAnsi="Arial"/>
          <w:b/>
          <w:sz w:val="18"/>
          <w:szCs w:val="18"/>
        </w:rPr>
      </w:pPr>
      <w:r w:rsidRPr="00F90D85">
        <w:rPr>
          <w:rFonts w:ascii="Arial" w:hAnsi="Arial"/>
          <w:b/>
          <w:sz w:val="18"/>
          <w:szCs w:val="18"/>
        </w:rPr>
        <w:t>Note:</w:t>
      </w:r>
      <w:r>
        <w:rPr>
          <w:rFonts w:ascii="Arial" w:hAnsi="Arial"/>
          <w:b/>
          <w:sz w:val="18"/>
          <w:szCs w:val="18"/>
        </w:rPr>
        <w:t xml:space="preserve">  </w:t>
      </w:r>
      <w:r>
        <w:rPr>
          <w:rFonts w:ascii="Arial" w:hAnsi="Arial"/>
          <w:sz w:val="18"/>
          <w:szCs w:val="18"/>
        </w:rPr>
        <w:t>This course counts as a Science Distribution Requirement for students in all years and disciplines</w:t>
      </w:r>
      <w:proofErr w:type="gramStart"/>
      <w:r>
        <w:rPr>
          <w:rFonts w:ascii="Arial" w:hAnsi="Arial"/>
          <w:sz w:val="18"/>
          <w:szCs w:val="18"/>
        </w:rPr>
        <w:t>;</w:t>
      </w:r>
      <w:proofErr w:type="gramEnd"/>
      <w:r>
        <w:rPr>
          <w:rFonts w:ascii="Arial" w:hAnsi="Arial"/>
          <w:sz w:val="18"/>
          <w:szCs w:val="18"/>
        </w:rPr>
        <w:t xml:space="preserve"> particularly suitable for Humanities and Social Science students.  </w:t>
      </w:r>
      <w:r w:rsidRPr="00F90D85">
        <w:rPr>
          <w:rFonts w:ascii="Arial" w:hAnsi="Arial"/>
          <w:b/>
          <w:sz w:val="18"/>
          <w:szCs w:val="18"/>
        </w:rPr>
        <w:t>This course does not count towards CSB programs.</w:t>
      </w:r>
    </w:p>
    <w:p w:rsidR="002F3DD4" w:rsidRDefault="001850A9" w:rsidP="002F3DD4">
      <w:pPr>
        <w:spacing w:before="40" w:after="40"/>
        <w:rPr>
          <w:rFonts w:ascii="Arial" w:hAnsi="Arial" w:cs="Arial"/>
          <w:color w:val="000000"/>
          <w:sz w:val="18"/>
          <w:szCs w:val="18"/>
        </w:rPr>
      </w:pPr>
      <w:r>
        <w:rPr>
          <w:rFonts w:ascii="Arial" w:hAnsi="Arial" w:cs="Arial"/>
          <w:color w:val="000000"/>
          <w:sz w:val="18"/>
          <w:szCs w:val="18"/>
        </w:rPr>
        <w:t>CSB201H is a</w:t>
      </w:r>
      <w:r w:rsidR="002F3DD4" w:rsidRPr="002F3DD4">
        <w:rPr>
          <w:rFonts w:ascii="Arial" w:hAnsi="Arial" w:cs="Arial"/>
          <w:color w:val="000000"/>
          <w:sz w:val="18"/>
          <w:szCs w:val="18"/>
        </w:rPr>
        <w:t xml:space="preserve">n online course intended to provide non-science students with an understanding of basic concepts in molecular biology and genetics, with particular emphasis on humans. The course will include an introduction to biotechnology, culminating in an opportunity to explore a multi-dimensional problem (e.g. cancer). Lectures </w:t>
      </w:r>
      <w:proofErr w:type="gramStart"/>
      <w:r w:rsidR="002F3DD4" w:rsidRPr="002F3DD4">
        <w:rPr>
          <w:rFonts w:ascii="Arial" w:hAnsi="Arial" w:cs="Arial"/>
          <w:color w:val="000000"/>
          <w:sz w:val="18"/>
          <w:szCs w:val="18"/>
        </w:rPr>
        <w:t>will be delivered</w:t>
      </w:r>
      <w:proofErr w:type="gramEnd"/>
      <w:r w:rsidR="002F3DD4" w:rsidRPr="002F3DD4">
        <w:rPr>
          <w:rFonts w:ascii="Arial" w:hAnsi="Arial" w:cs="Arial"/>
          <w:color w:val="000000"/>
          <w:sz w:val="18"/>
          <w:szCs w:val="18"/>
        </w:rPr>
        <w:t xml:space="preserve"> via the web and tutorials will require live webinar participation. The final exam will require attendance on the St. George campus.</w:t>
      </w:r>
    </w:p>
    <w:p w:rsidR="007465DD" w:rsidRDefault="007465DD" w:rsidP="002F3DD4">
      <w:pPr>
        <w:spacing w:before="40" w:after="40"/>
        <w:rPr>
          <w:rFonts w:ascii="Arial" w:hAnsi="Arial" w:cs="Arial"/>
          <w:color w:val="000000"/>
          <w:sz w:val="18"/>
          <w:szCs w:val="18"/>
        </w:rPr>
      </w:pPr>
    </w:p>
    <w:p w:rsidR="0018737A" w:rsidRDefault="0018737A" w:rsidP="00EC4432">
      <w:pPr>
        <w:jc w:val="both"/>
        <w:rPr>
          <w:rFonts w:ascii="Arial" w:hAnsi="Arial"/>
          <w:color w:val="000000"/>
          <w:sz w:val="18"/>
          <w:szCs w:val="18"/>
          <w:lang w:bidi="x-none"/>
        </w:rPr>
      </w:pPr>
      <w:r>
        <w:rPr>
          <w:rFonts w:ascii="Arial" w:hAnsi="Arial"/>
          <w:color w:val="000000"/>
          <w:sz w:val="18"/>
          <w:szCs w:val="18"/>
          <w:lang w:bidi="x-none"/>
        </w:rPr>
        <w:t xml:space="preserve">Our philosophy with </w:t>
      </w:r>
      <w:r w:rsidR="00531FA6">
        <w:rPr>
          <w:rFonts w:ascii="Arial" w:hAnsi="Arial"/>
          <w:color w:val="000000"/>
          <w:sz w:val="18"/>
          <w:szCs w:val="18"/>
          <w:lang w:bidi="x-none"/>
        </w:rPr>
        <w:t>CSB201H</w:t>
      </w:r>
      <w:r>
        <w:rPr>
          <w:rFonts w:ascii="Arial" w:hAnsi="Arial"/>
          <w:color w:val="000000"/>
          <w:sz w:val="18"/>
          <w:szCs w:val="18"/>
          <w:lang w:bidi="x-none"/>
        </w:rPr>
        <w:t xml:space="preserve"> is to provide a </w:t>
      </w:r>
      <w:r w:rsidR="00531FA6">
        <w:rPr>
          <w:rFonts w:ascii="Arial" w:hAnsi="Arial"/>
          <w:color w:val="000000"/>
          <w:sz w:val="18"/>
          <w:szCs w:val="18"/>
          <w:lang w:bidi="x-none"/>
        </w:rPr>
        <w:t xml:space="preserve">supportive and </w:t>
      </w:r>
      <w:r>
        <w:rPr>
          <w:rFonts w:ascii="Arial" w:hAnsi="Arial"/>
          <w:color w:val="000000"/>
          <w:sz w:val="18"/>
          <w:szCs w:val="18"/>
          <w:lang w:bidi="x-none"/>
        </w:rPr>
        <w:t xml:space="preserve">comfortable space for students to learn about molecular biology, genetics and biotechnology and </w:t>
      </w:r>
      <w:r w:rsidR="00531FA6">
        <w:rPr>
          <w:rFonts w:ascii="Arial" w:hAnsi="Arial"/>
          <w:color w:val="000000"/>
          <w:sz w:val="18"/>
          <w:szCs w:val="18"/>
          <w:lang w:bidi="x-none"/>
        </w:rPr>
        <w:t xml:space="preserve">then </w:t>
      </w:r>
      <w:r>
        <w:rPr>
          <w:rFonts w:ascii="Arial" w:hAnsi="Arial"/>
          <w:color w:val="000000"/>
          <w:sz w:val="18"/>
          <w:szCs w:val="18"/>
          <w:lang w:bidi="x-none"/>
        </w:rPr>
        <w:t xml:space="preserve">to </w:t>
      </w:r>
      <w:r w:rsidR="00531FA6">
        <w:rPr>
          <w:rFonts w:ascii="Arial" w:hAnsi="Arial"/>
          <w:color w:val="000000"/>
          <w:sz w:val="18"/>
          <w:szCs w:val="18"/>
          <w:lang w:bidi="x-none"/>
        </w:rPr>
        <w:t xml:space="preserve">encourage students to apply what </w:t>
      </w:r>
      <w:proofErr w:type="gramStart"/>
      <w:r w:rsidR="00531FA6">
        <w:rPr>
          <w:rFonts w:ascii="Arial" w:hAnsi="Arial"/>
          <w:color w:val="000000"/>
          <w:sz w:val="18"/>
          <w:szCs w:val="18"/>
          <w:lang w:bidi="x-none"/>
        </w:rPr>
        <w:t>they’ve</w:t>
      </w:r>
      <w:proofErr w:type="gramEnd"/>
      <w:r w:rsidR="00531FA6">
        <w:rPr>
          <w:rFonts w:ascii="Arial" w:hAnsi="Arial"/>
          <w:color w:val="000000"/>
          <w:sz w:val="18"/>
          <w:szCs w:val="18"/>
          <w:lang w:bidi="x-none"/>
        </w:rPr>
        <w:t xml:space="preserve"> learned to relevant issues that are important to society as a whole. </w:t>
      </w:r>
    </w:p>
    <w:p w:rsidR="00531FA6" w:rsidRDefault="00531FA6" w:rsidP="00EC4432">
      <w:pPr>
        <w:jc w:val="both"/>
        <w:rPr>
          <w:rFonts w:ascii="Arial" w:hAnsi="Arial"/>
          <w:color w:val="000000"/>
          <w:sz w:val="18"/>
          <w:szCs w:val="18"/>
          <w:lang w:bidi="x-none"/>
        </w:rPr>
      </w:pPr>
    </w:p>
    <w:p w:rsidR="0018737A" w:rsidRDefault="0018737A" w:rsidP="0018737A">
      <w:pPr>
        <w:jc w:val="both"/>
        <w:rPr>
          <w:rFonts w:ascii="Arial" w:hAnsi="Arial"/>
          <w:color w:val="000000"/>
          <w:sz w:val="18"/>
          <w:szCs w:val="18"/>
          <w:lang w:bidi="x-none"/>
        </w:rPr>
      </w:pPr>
      <w:r>
        <w:rPr>
          <w:rFonts w:ascii="Arial" w:hAnsi="Arial"/>
          <w:color w:val="000000"/>
          <w:sz w:val="18"/>
          <w:szCs w:val="18"/>
          <w:lang w:bidi="x-none"/>
        </w:rPr>
        <w:t xml:space="preserve">CSB201H </w:t>
      </w:r>
      <w:proofErr w:type="gramStart"/>
      <w:r>
        <w:rPr>
          <w:rFonts w:ascii="Arial" w:hAnsi="Arial"/>
          <w:color w:val="000000"/>
          <w:sz w:val="18"/>
          <w:szCs w:val="18"/>
          <w:lang w:bidi="x-none"/>
        </w:rPr>
        <w:t>is offered</w:t>
      </w:r>
      <w:proofErr w:type="gramEnd"/>
      <w:r>
        <w:rPr>
          <w:rFonts w:ascii="Arial" w:hAnsi="Arial"/>
          <w:color w:val="000000"/>
          <w:sz w:val="18"/>
          <w:szCs w:val="18"/>
          <w:lang w:bidi="x-none"/>
        </w:rPr>
        <w:t xml:space="preserve"> in a fully online format. </w:t>
      </w:r>
      <w:r w:rsidR="001850A9">
        <w:rPr>
          <w:rFonts w:ascii="Arial" w:hAnsi="Arial"/>
          <w:color w:val="000000"/>
          <w:sz w:val="18"/>
          <w:szCs w:val="18"/>
          <w:lang w:bidi="x-none"/>
        </w:rPr>
        <w:t xml:space="preserve">Recorded </w:t>
      </w:r>
      <w:r>
        <w:rPr>
          <w:rFonts w:ascii="Arial" w:hAnsi="Arial"/>
          <w:color w:val="000000"/>
          <w:sz w:val="18"/>
          <w:szCs w:val="18"/>
          <w:lang w:bidi="x-none"/>
        </w:rPr>
        <w:t xml:space="preserve">lectures will be available via </w:t>
      </w:r>
      <w:proofErr w:type="spellStart"/>
      <w:r w:rsidR="00857831">
        <w:rPr>
          <w:rFonts w:ascii="Arial" w:hAnsi="Arial"/>
          <w:color w:val="000000"/>
          <w:sz w:val="18"/>
          <w:szCs w:val="18"/>
          <w:lang w:bidi="x-none"/>
        </w:rPr>
        <w:t>Quercus</w:t>
      </w:r>
      <w:proofErr w:type="spellEnd"/>
      <w:r w:rsidR="00857831">
        <w:rPr>
          <w:rFonts w:ascii="Arial" w:hAnsi="Arial"/>
          <w:color w:val="000000"/>
          <w:sz w:val="18"/>
          <w:szCs w:val="18"/>
          <w:lang w:bidi="x-none"/>
        </w:rPr>
        <w:t xml:space="preserve"> </w:t>
      </w:r>
      <w:r w:rsidR="001850A9">
        <w:rPr>
          <w:rFonts w:ascii="Arial" w:hAnsi="Arial"/>
          <w:color w:val="000000"/>
          <w:sz w:val="18"/>
          <w:szCs w:val="18"/>
          <w:lang w:bidi="x-none"/>
        </w:rPr>
        <w:t xml:space="preserve">for students </w:t>
      </w:r>
      <w:r>
        <w:rPr>
          <w:rFonts w:ascii="Arial" w:hAnsi="Arial"/>
          <w:color w:val="000000"/>
          <w:sz w:val="18"/>
          <w:szCs w:val="18"/>
          <w:lang w:bidi="x-none"/>
        </w:rPr>
        <w:t xml:space="preserve">to watch prior to tutorial. Tutorials </w:t>
      </w:r>
      <w:r w:rsidR="00770820">
        <w:rPr>
          <w:rFonts w:ascii="Arial" w:hAnsi="Arial"/>
          <w:color w:val="000000"/>
          <w:sz w:val="18"/>
          <w:szCs w:val="18"/>
          <w:lang w:bidi="x-none"/>
        </w:rPr>
        <w:t xml:space="preserve">(online attendance required) </w:t>
      </w:r>
      <w:r>
        <w:rPr>
          <w:rFonts w:ascii="Arial" w:hAnsi="Arial"/>
          <w:color w:val="000000"/>
          <w:sz w:val="18"/>
          <w:szCs w:val="18"/>
          <w:lang w:bidi="x-none"/>
        </w:rPr>
        <w:t xml:space="preserve">will be live and conducted using Blackboard Collaborate, a webinar tool that will permit students to ask questions directly to the instructors or TA. The Collaborate tool </w:t>
      </w:r>
      <w:r w:rsidR="001850A9">
        <w:rPr>
          <w:rFonts w:ascii="Arial" w:hAnsi="Arial"/>
          <w:color w:val="000000"/>
          <w:sz w:val="18"/>
          <w:szCs w:val="18"/>
          <w:lang w:bidi="x-none"/>
        </w:rPr>
        <w:t xml:space="preserve">also </w:t>
      </w:r>
      <w:r>
        <w:rPr>
          <w:rFonts w:ascii="Arial" w:hAnsi="Arial"/>
          <w:color w:val="000000"/>
          <w:sz w:val="18"/>
          <w:szCs w:val="18"/>
          <w:lang w:bidi="x-none"/>
        </w:rPr>
        <w:t>allows the instructor to show additional materials and examples, work through problems or answer student questions, as well as permit students to break off into groups for smaller discussions</w:t>
      </w:r>
      <w:r w:rsidR="001850A9">
        <w:rPr>
          <w:rFonts w:ascii="Arial" w:hAnsi="Arial"/>
          <w:color w:val="000000"/>
          <w:sz w:val="18"/>
          <w:szCs w:val="18"/>
          <w:lang w:bidi="x-none"/>
        </w:rPr>
        <w:t>/group problem sets</w:t>
      </w:r>
      <w:r>
        <w:rPr>
          <w:rFonts w:ascii="Arial" w:hAnsi="Arial"/>
          <w:color w:val="000000"/>
          <w:sz w:val="18"/>
          <w:szCs w:val="18"/>
          <w:lang w:bidi="x-none"/>
        </w:rPr>
        <w:t>. The Collaborate tool also has a chat tool for students to ask questions in writing.</w:t>
      </w:r>
    </w:p>
    <w:p w:rsidR="007465DD" w:rsidRDefault="007465DD" w:rsidP="00EC4432">
      <w:pPr>
        <w:jc w:val="both"/>
        <w:rPr>
          <w:rFonts w:ascii="Arial" w:hAnsi="Arial"/>
          <w:color w:val="000000"/>
          <w:sz w:val="18"/>
          <w:szCs w:val="18"/>
          <w:lang w:bidi="x-none"/>
        </w:rPr>
      </w:pPr>
    </w:p>
    <w:p w:rsidR="007465DD" w:rsidRDefault="007A1DC6" w:rsidP="00EC4432">
      <w:pPr>
        <w:jc w:val="both"/>
        <w:rPr>
          <w:rFonts w:ascii="Arial" w:hAnsi="Arial"/>
          <w:color w:val="000000"/>
          <w:sz w:val="18"/>
          <w:szCs w:val="18"/>
          <w:lang w:bidi="x-none"/>
        </w:rPr>
      </w:pPr>
      <w:r>
        <w:rPr>
          <w:rFonts w:ascii="Arial" w:hAnsi="Arial"/>
          <w:color w:val="000000"/>
          <w:sz w:val="18"/>
          <w:szCs w:val="18"/>
          <w:lang w:bidi="x-none"/>
        </w:rPr>
        <w:t>You will be able to view most</w:t>
      </w:r>
      <w:r w:rsidR="007465DD">
        <w:rPr>
          <w:rFonts w:ascii="Arial" w:hAnsi="Arial"/>
          <w:color w:val="000000"/>
          <w:sz w:val="18"/>
          <w:szCs w:val="18"/>
          <w:lang w:bidi="x-none"/>
        </w:rPr>
        <w:t xml:space="preserve"> of the course materials using standard tablets</w:t>
      </w:r>
      <w:r>
        <w:rPr>
          <w:rFonts w:ascii="Arial" w:hAnsi="Arial"/>
          <w:color w:val="000000"/>
          <w:sz w:val="18"/>
          <w:szCs w:val="18"/>
          <w:lang w:bidi="x-none"/>
        </w:rPr>
        <w:t>/</w:t>
      </w:r>
      <w:r w:rsidR="007465DD">
        <w:rPr>
          <w:rFonts w:ascii="Arial" w:hAnsi="Arial"/>
          <w:color w:val="000000"/>
          <w:sz w:val="18"/>
          <w:szCs w:val="18"/>
          <w:lang w:bidi="x-none"/>
        </w:rPr>
        <w:t xml:space="preserve">computers and an internet connection </w:t>
      </w:r>
      <w:r w:rsidR="0018737A">
        <w:rPr>
          <w:rFonts w:ascii="Arial" w:hAnsi="Arial"/>
          <w:color w:val="000000"/>
          <w:sz w:val="18"/>
          <w:szCs w:val="18"/>
          <w:lang w:bidi="x-none"/>
        </w:rPr>
        <w:t>(</w:t>
      </w:r>
      <w:r w:rsidR="007465DD">
        <w:rPr>
          <w:rFonts w:ascii="Arial" w:hAnsi="Arial"/>
          <w:color w:val="000000"/>
          <w:sz w:val="18"/>
          <w:szCs w:val="18"/>
          <w:lang w:bidi="x-none"/>
        </w:rPr>
        <w:t>including wireless</w:t>
      </w:r>
      <w:r w:rsidR="0018737A">
        <w:rPr>
          <w:rFonts w:ascii="Arial" w:hAnsi="Arial"/>
          <w:color w:val="000000"/>
          <w:sz w:val="18"/>
          <w:szCs w:val="18"/>
          <w:lang w:bidi="x-none"/>
        </w:rPr>
        <w:t>)</w:t>
      </w:r>
      <w:r w:rsidR="007465DD">
        <w:rPr>
          <w:rFonts w:ascii="Arial" w:hAnsi="Arial"/>
          <w:color w:val="000000"/>
          <w:sz w:val="18"/>
          <w:szCs w:val="18"/>
          <w:lang w:bidi="x-none"/>
        </w:rPr>
        <w:t xml:space="preserve">. </w:t>
      </w:r>
      <w:r w:rsidR="00A26578">
        <w:rPr>
          <w:rFonts w:ascii="Arial" w:hAnsi="Arial"/>
          <w:color w:val="000000"/>
          <w:sz w:val="18"/>
          <w:szCs w:val="18"/>
          <w:lang w:bidi="x-none"/>
        </w:rPr>
        <w:t>However, f</w:t>
      </w:r>
      <w:r w:rsidR="007465DD">
        <w:rPr>
          <w:rFonts w:ascii="Arial" w:hAnsi="Arial"/>
          <w:color w:val="000000"/>
          <w:sz w:val="18"/>
          <w:szCs w:val="18"/>
          <w:lang w:bidi="x-none"/>
        </w:rPr>
        <w:t xml:space="preserve">or the </w:t>
      </w:r>
      <w:r w:rsidR="004E7315">
        <w:rPr>
          <w:rFonts w:ascii="Arial" w:hAnsi="Arial"/>
          <w:color w:val="000000"/>
          <w:sz w:val="18"/>
          <w:szCs w:val="18"/>
          <w:lang w:bidi="x-none"/>
        </w:rPr>
        <w:t>required online tutorials, you require</w:t>
      </w:r>
      <w:r w:rsidR="007465DD">
        <w:rPr>
          <w:rFonts w:ascii="Arial" w:hAnsi="Arial"/>
          <w:color w:val="000000"/>
          <w:sz w:val="18"/>
          <w:szCs w:val="18"/>
          <w:lang w:bidi="x-none"/>
        </w:rPr>
        <w:t>:</w:t>
      </w:r>
    </w:p>
    <w:p w:rsidR="007465DD" w:rsidRDefault="007465DD" w:rsidP="00EC4432">
      <w:pPr>
        <w:jc w:val="both"/>
        <w:rPr>
          <w:rFonts w:ascii="Arial" w:hAnsi="Arial"/>
          <w:color w:val="000000"/>
          <w:sz w:val="18"/>
          <w:szCs w:val="18"/>
          <w:lang w:bidi="x-none"/>
        </w:rPr>
      </w:pPr>
    </w:p>
    <w:p w:rsidR="007465DD" w:rsidRDefault="007465DD" w:rsidP="00A26578">
      <w:pPr>
        <w:numPr>
          <w:ilvl w:val="0"/>
          <w:numId w:val="3"/>
        </w:numPr>
        <w:jc w:val="both"/>
        <w:rPr>
          <w:rFonts w:ascii="Arial" w:hAnsi="Arial"/>
          <w:color w:val="000000"/>
          <w:sz w:val="18"/>
          <w:szCs w:val="18"/>
          <w:lang w:bidi="x-none"/>
        </w:rPr>
      </w:pPr>
      <w:r>
        <w:rPr>
          <w:rFonts w:ascii="Arial" w:hAnsi="Arial"/>
          <w:color w:val="000000"/>
          <w:sz w:val="18"/>
          <w:szCs w:val="18"/>
          <w:lang w:bidi="x-none"/>
        </w:rPr>
        <w:t>a fast wired connection—wireless will work, but sometimes the audio</w:t>
      </w:r>
      <w:r w:rsidR="007A1DC6">
        <w:rPr>
          <w:rFonts w:ascii="Arial" w:hAnsi="Arial"/>
          <w:color w:val="000000"/>
          <w:sz w:val="18"/>
          <w:szCs w:val="18"/>
          <w:lang w:bidi="x-none"/>
        </w:rPr>
        <w:t>/</w:t>
      </w:r>
      <w:r>
        <w:rPr>
          <w:rFonts w:ascii="Arial" w:hAnsi="Arial"/>
          <w:color w:val="000000"/>
          <w:sz w:val="18"/>
          <w:szCs w:val="18"/>
          <w:lang w:bidi="x-none"/>
        </w:rPr>
        <w:t>visual quality will suffer</w:t>
      </w:r>
    </w:p>
    <w:p w:rsidR="007465DD" w:rsidRDefault="007465DD" w:rsidP="00A26578">
      <w:pPr>
        <w:numPr>
          <w:ilvl w:val="0"/>
          <w:numId w:val="3"/>
        </w:numPr>
        <w:jc w:val="both"/>
        <w:rPr>
          <w:rFonts w:ascii="Arial" w:hAnsi="Arial"/>
          <w:color w:val="000000"/>
          <w:sz w:val="18"/>
          <w:szCs w:val="18"/>
          <w:lang w:bidi="x-none"/>
        </w:rPr>
      </w:pPr>
      <w:r>
        <w:rPr>
          <w:rFonts w:ascii="Arial" w:hAnsi="Arial"/>
          <w:color w:val="000000"/>
          <w:sz w:val="18"/>
          <w:szCs w:val="18"/>
          <w:lang w:bidi="x-none"/>
        </w:rPr>
        <w:t xml:space="preserve">a headset </w:t>
      </w:r>
      <w:r w:rsidRPr="008B732A">
        <w:rPr>
          <w:rFonts w:ascii="Arial" w:hAnsi="Arial"/>
          <w:color w:val="000000"/>
          <w:sz w:val="18"/>
          <w:szCs w:val="18"/>
          <w:u w:val="single"/>
          <w:lang w:bidi="x-none"/>
        </w:rPr>
        <w:t>wi</w:t>
      </w:r>
      <w:r w:rsidR="00A26578" w:rsidRPr="008B732A">
        <w:rPr>
          <w:rFonts w:ascii="Arial" w:hAnsi="Arial"/>
          <w:color w:val="000000"/>
          <w:sz w:val="18"/>
          <w:szCs w:val="18"/>
          <w:u w:val="single"/>
          <w:lang w:bidi="x-none"/>
        </w:rPr>
        <w:t xml:space="preserve">th </w:t>
      </w:r>
      <w:r w:rsidR="00D95A30">
        <w:rPr>
          <w:rFonts w:ascii="Arial" w:hAnsi="Arial"/>
          <w:color w:val="000000"/>
          <w:sz w:val="18"/>
          <w:szCs w:val="18"/>
          <w:u w:val="single"/>
          <w:lang w:bidi="x-none"/>
        </w:rPr>
        <w:t xml:space="preserve">functioning </w:t>
      </w:r>
      <w:r w:rsidR="00A26578" w:rsidRPr="008B732A">
        <w:rPr>
          <w:rFonts w:ascii="Arial" w:hAnsi="Arial"/>
          <w:color w:val="000000"/>
          <w:sz w:val="18"/>
          <w:szCs w:val="18"/>
          <w:u w:val="single"/>
          <w:lang w:bidi="x-none"/>
        </w:rPr>
        <w:t>microphone</w:t>
      </w:r>
      <w:r w:rsidR="00A26578">
        <w:rPr>
          <w:rFonts w:ascii="Arial" w:hAnsi="Arial"/>
          <w:color w:val="000000"/>
          <w:sz w:val="18"/>
          <w:szCs w:val="18"/>
          <w:lang w:bidi="x-none"/>
        </w:rPr>
        <w:t xml:space="preserve"> (nothing fancy—any headset microphone will offer better voice quality than using the microphone off your computer)</w:t>
      </w:r>
    </w:p>
    <w:p w:rsidR="00A26578" w:rsidRDefault="00A26578" w:rsidP="00A26578">
      <w:pPr>
        <w:numPr>
          <w:ilvl w:val="0"/>
          <w:numId w:val="3"/>
        </w:numPr>
        <w:jc w:val="both"/>
        <w:rPr>
          <w:rFonts w:ascii="Arial" w:hAnsi="Arial"/>
          <w:color w:val="000000"/>
          <w:sz w:val="18"/>
          <w:szCs w:val="18"/>
          <w:lang w:bidi="x-none"/>
        </w:rPr>
      </w:pPr>
      <w:r>
        <w:rPr>
          <w:rFonts w:ascii="Arial" w:hAnsi="Arial"/>
          <w:color w:val="000000"/>
          <w:sz w:val="18"/>
          <w:szCs w:val="18"/>
          <w:lang w:bidi="x-none"/>
        </w:rPr>
        <w:t xml:space="preserve">a laptop or desktop computer—tablets and smart phones </w:t>
      </w:r>
      <w:r w:rsidR="004E7315">
        <w:rPr>
          <w:rFonts w:ascii="Arial" w:hAnsi="Arial"/>
          <w:color w:val="000000"/>
          <w:sz w:val="18"/>
          <w:szCs w:val="18"/>
          <w:lang w:bidi="x-none"/>
        </w:rPr>
        <w:t xml:space="preserve">do </w:t>
      </w:r>
      <w:r>
        <w:rPr>
          <w:rFonts w:ascii="Arial" w:hAnsi="Arial"/>
          <w:color w:val="000000"/>
          <w:sz w:val="18"/>
          <w:szCs w:val="18"/>
          <w:lang w:bidi="x-none"/>
        </w:rPr>
        <w:t>not work well with the Collaborate tool</w:t>
      </w:r>
    </w:p>
    <w:p w:rsidR="00A26578" w:rsidRDefault="00A26578" w:rsidP="00A26578">
      <w:pPr>
        <w:numPr>
          <w:ilvl w:val="0"/>
          <w:numId w:val="3"/>
        </w:numPr>
        <w:jc w:val="both"/>
        <w:rPr>
          <w:rFonts w:ascii="Arial" w:hAnsi="Arial"/>
          <w:color w:val="000000"/>
          <w:sz w:val="18"/>
          <w:szCs w:val="18"/>
          <w:lang w:bidi="x-none"/>
        </w:rPr>
      </w:pPr>
      <w:r>
        <w:rPr>
          <w:rFonts w:ascii="Arial" w:hAnsi="Arial"/>
          <w:color w:val="000000"/>
          <w:sz w:val="18"/>
          <w:szCs w:val="18"/>
          <w:lang w:bidi="x-none"/>
        </w:rPr>
        <w:t>a place where you can participate orally during your tutorial—</w:t>
      </w:r>
      <w:r w:rsidR="0018737A">
        <w:rPr>
          <w:rFonts w:ascii="Arial" w:hAnsi="Arial"/>
          <w:color w:val="000000"/>
          <w:sz w:val="18"/>
          <w:szCs w:val="18"/>
          <w:lang w:bidi="x-none"/>
        </w:rPr>
        <w:t>W</w:t>
      </w:r>
      <w:r>
        <w:rPr>
          <w:rFonts w:ascii="Arial" w:hAnsi="Arial"/>
          <w:color w:val="000000"/>
          <w:sz w:val="18"/>
          <w:szCs w:val="18"/>
          <w:lang w:bidi="x-none"/>
        </w:rPr>
        <w:t>e will have the chat</w:t>
      </w:r>
      <w:r w:rsidR="001850A9">
        <w:rPr>
          <w:rFonts w:ascii="Arial" w:hAnsi="Arial"/>
          <w:color w:val="000000"/>
          <w:sz w:val="18"/>
          <w:szCs w:val="18"/>
          <w:lang w:bidi="x-none"/>
        </w:rPr>
        <w:t xml:space="preserve"> tool</w:t>
      </w:r>
      <w:r>
        <w:rPr>
          <w:rFonts w:ascii="Arial" w:hAnsi="Arial"/>
          <w:color w:val="000000"/>
          <w:sz w:val="18"/>
          <w:szCs w:val="18"/>
          <w:lang w:bidi="x-none"/>
        </w:rPr>
        <w:t xml:space="preserve"> operational during tutorial</w:t>
      </w:r>
      <w:r w:rsidR="001850A9">
        <w:rPr>
          <w:rFonts w:ascii="Arial" w:hAnsi="Arial"/>
          <w:color w:val="000000"/>
          <w:sz w:val="18"/>
          <w:szCs w:val="18"/>
          <w:lang w:bidi="x-none"/>
        </w:rPr>
        <w:t>,</w:t>
      </w:r>
      <w:r>
        <w:rPr>
          <w:rFonts w:ascii="Arial" w:hAnsi="Arial"/>
          <w:color w:val="000000"/>
          <w:sz w:val="18"/>
          <w:szCs w:val="18"/>
          <w:lang w:bidi="x-none"/>
        </w:rPr>
        <w:t xml:space="preserve"> but </w:t>
      </w:r>
      <w:r w:rsidR="00D95A30">
        <w:rPr>
          <w:rFonts w:ascii="Arial" w:hAnsi="Arial"/>
          <w:color w:val="000000"/>
          <w:sz w:val="18"/>
          <w:szCs w:val="18"/>
          <w:lang w:bidi="x-none"/>
        </w:rPr>
        <w:t>participation in oral discussions are required</w:t>
      </w:r>
    </w:p>
    <w:p w:rsidR="00A26578" w:rsidRDefault="00A26578" w:rsidP="00A26578">
      <w:pPr>
        <w:jc w:val="both"/>
        <w:rPr>
          <w:rFonts w:ascii="Arial" w:hAnsi="Arial"/>
          <w:color w:val="000000"/>
          <w:sz w:val="18"/>
          <w:szCs w:val="18"/>
          <w:lang w:bidi="x-none"/>
        </w:rPr>
      </w:pPr>
    </w:p>
    <w:p w:rsidR="0017727B" w:rsidRDefault="0017727B" w:rsidP="00EC4432">
      <w:pPr>
        <w:jc w:val="both"/>
        <w:rPr>
          <w:rFonts w:ascii="Arial" w:hAnsi="Arial"/>
          <w:color w:val="000000"/>
          <w:sz w:val="18"/>
          <w:szCs w:val="18"/>
          <w:lang w:bidi="x-none"/>
        </w:rPr>
      </w:pPr>
      <w:r>
        <w:rPr>
          <w:rFonts w:ascii="Arial" w:hAnsi="Arial"/>
          <w:color w:val="000000"/>
          <w:sz w:val="18"/>
          <w:szCs w:val="18"/>
          <w:lang w:bidi="x-none"/>
        </w:rPr>
        <w:t xml:space="preserve">A </w:t>
      </w:r>
      <w:r w:rsidRPr="001C60CC">
        <w:rPr>
          <w:rFonts w:ascii="Arial" w:hAnsi="Arial"/>
          <w:i/>
          <w:color w:val="000000"/>
          <w:sz w:val="18"/>
          <w:szCs w:val="18"/>
          <w:lang w:bidi="x-none"/>
        </w:rPr>
        <w:t>tentative</w:t>
      </w:r>
      <w:r>
        <w:rPr>
          <w:rFonts w:ascii="Arial" w:hAnsi="Arial"/>
          <w:color w:val="000000"/>
          <w:sz w:val="18"/>
          <w:szCs w:val="18"/>
          <w:lang w:bidi="x-none"/>
        </w:rPr>
        <w:t xml:space="preserve"> </w:t>
      </w:r>
      <w:proofErr w:type="gramStart"/>
      <w:r>
        <w:rPr>
          <w:rFonts w:ascii="Arial" w:hAnsi="Arial"/>
          <w:color w:val="000000"/>
          <w:sz w:val="18"/>
          <w:szCs w:val="18"/>
          <w:lang w:bidi="x-none"/>
        </w:rPr>
        <w:t>course marking</w:t>
      </w:r>
      <w:proofErr w:type="gramEnd"/>
      <w:r>
        <w:rPr>
          <w:rFonts w:ascii="Arial" w:hAnsi="Arial"/>
          <w:color w:val="000000"/>
          <w:sz w:val="18"/>
          <w:szCs w:val="18"/>
          <w:lang w:bidi="x-none"/>
        </w:rPr>
        <w:t xml:space="preserve"> scheme is outlined below:</w:t>
      </w:r>
    </w:p>
    <w:p w:rsidR="0017727B" w:rsidRDefault="0017727B" w:rsidP="00EC4432">
      <w:pPr>
        <w:jc w:val="both"/>
        <w:rPr>
          <w:rFonts w:ascii="Arial" w:hAnsi="Arial"/>
          <w:color w:val="000000"/>
          <w:sz w:val="18"/>
          <w:szCs w:val="18"/>
          <w:lang w:bidi="x-none"/>
        </w:rPr>
      </w:pPr>
    </w:p>
    <w:p w:rsidR="0017727B" w:rsidRPr="0017727B" w:rsidRDefault="003765C5" w:rsidP="0017727B">
      <w:pPr>
        <w:numPr>
          <w:ilvl w:val="0"/>
          <w:numId w:val="2"/>
        </w:numPr>
        <w:autoSpaceDE w:val="0"/>
        <w:autoSpaceDN w:val="0"/>
        <w:adjustRightInd w:val="0"/>
        <w:rPr>
          <w:rFonts w:ascii="Arial" w:hAnsi="Arial" w:cs="Arial"/>
          <w:sz w:val="18"/>
          <w:szCs w:val="18"/>
          <w:lang w:val="en-CA" w:eastAsia="en-CA"/>
        </w:rPr>
      </w:pPr>
      <w:r>
        <w:rPr>
          <w:rFonts w:ascii="Arial" w:hAnsi="Arial" w:cs="Arial"/>
          <w:sz w:val="18"/>
          <w:szCs w:val="18"/>
          <w:lang w:val="en-CA" w:eastAsia="en-CA"/>
        </w:rPr>
        <w:t>Final Exam</w:t>
      </w:r>
      <w:r w:rsidR="0017727B" w:rsidRPr="0017727B">
        <w:rPr>
          <w:rFonts w:ascii="Arial" w:hAnsi="Arial" w:cs="Arial"/>
          <w:sz w:val="18"/>
          <w:szCs w:val="18"/>
          <w:lang w:val="en-CA" w:eastAsia="en-CA"/>
        </w:rPr>
        <w:t xml:space="preserve"> (held in December exam period): </w:t>
      </w:r>
      <w:r>
        <w:rPr>
          <w:rFonts w:ascii="Arial" w:hAnsi="Arial" w:cs="Arial"/>
          <w:sz w:val="18"/>
          <w:szCs w:val="18"/>
          <w:lang w:val="en-CA" w:eastAsia="en-CA"/>
        </w:rPr>
        <w:t>40</w:t>
      </w:r>
      <w:r w:rsidR="0017727B" w:rsidRPr="0017727B">
        <w:rPr>
          <w:rFonts w:ascii="Arial" w:hAnsi="Arial" w:cs="Arial"/>
          <w:sz w:val="18"/>
          <w:szCs w:val="18"/>
          <w:lang w:val="en-CA" w:eastAsia="en-CA"/>
        </w:rPr>
        <w:t>%</w:t>
      </w:r>
    </w:p>
    <w:p w:rsidR="0017727B" w:rsidRPr="0017727B" w:rsidRDefault="0017727B" w:rsidP="0017727B">
      <w:pPr>
        <w:numPr>
          <w:ilvl w:val="0"/>
          <w:numId w:val="2"/>
        </w:numPr>
        <w:autoSpaceDE w:val="0"/>
        <w:autoSpaceDN w:val="0"/>
        <w:adjustRightInd w:val="0"/>
        <w:rPr>
          <w:rFonts w:ascii="Arial" w:hAnsi="Arial" w:cs="Arial"/>
          <w:sz w:val="18"/>
          <w:szCs w:val="18"/>
          <w:lang w:val="en-CA" w:eastAsia="en-CA"/>
        </w:rPr>
      </w:pPr>
      <w:r w:rsidRPr="0017727B">
        <w:rPr>
          <w:rFonts w:ascii="Arial" w:hAnsi="Arial" w:cs="Arial"/>
          <w:sz w:val="18"/>
          <w:szCs w:val="18"/>
          <w:lang w:val="en-CA" w:eastAsia="en-CA"/>
        </w:rPr>
        <w:t xml:space="preserve">Online </w:t>
      </w:r>
      <w:r w:rsidR="00A26578">
        <w:rPr>
          <w:rFonts w:ascii="Arial" w:hAnsi="Arial" w:cs="Arial"/>
          <w:sz w:val="18"/>
          <w:szCs w:val="18"/>
          <w:lang w:val="en-CA" w:eastAsia="en-CA"/>
        </w:rPr>
        <w:t>Lecture</w:t>
      </w:r>
      <w:r w:rsidRPr="0017727B">
        <w:rPr>
          <w:rFonts w:ascii="Arial" w:hAnsi="Arial" w:cs="Arial"/>
          <w:sz w:val="18"/>
          <w:szCs w:val="18"/>
          <w:lang w:val="en-CA" w:eastAsia="en-CA"/>
        </w:rPr>
        <w:t xml:space="preserve"> Quizzes</w:t>
      </w:r>
      <w:r w:rsidR="00DA78AA">
        <w:rPr>
          <w:rFonts w:ascii="Arial" w:hAnsi="Arial" w:cs="Arial"/>
          <w:sz w:val="18"/>
          <w:szCs w:val="18"/>
          <w:lang w:val="en-CA" w:eastAsia="en-CA"/>
        </w:rPr>
        <w:t xml:space="preserve"> (individual work)</w:t>
      </w:r>
      <w:r w:rsidRPr="0017727B">
        <w:rPr>
          <w:rFonts w:ascii="Arial" w:hAnsi="Arial" w:cs="Arial"/>
          <w:sz w:val="18"/>
          <w:szCs w:val="18"/>
          <w:lang w:val="en-CA" w:eastAsia="en-CA"/>
        </w:rPr>
        <w:t xml:space="preserve">: </w:t>
      </w:r>
      <w:r w:rsidR="003765C5">
        <w:rPr>
          <w:rFonts w:ascii="Arial" w:hAnsi="Arial" w:cs="Arial"/>
          <w:sz w:val="18"/>
          <w:szCs w:val="18"/>
          <w:lang w:val="en-CA" w:eastAsia="en-CA"/>
        </w:rPr>
        <w:t>1</w:t>
      </w:r>
      <w:r w:rsidRPr="0017727B">
        <w:rPr>
          <w:rFonts w:ascii="Arial" w:hAnsi="Arial" w:cs="Arial"/>
          <w:sz w:val="18"/>
          <w:szCs w:val="18"/>
          <w:lang w:val="en-CA" w:eastAsia="en-CA"/>
        </w:rPr>
        <w:t>5%</w:t>
      </w:r>
    </w:p>
    <w:p w:rsidR="0017727B" w:rsidRPr="0017727B" w:rsidRDefault="0017727B" w:rsidP="0017727B">
      <w:pPr>
        <w:numPr>
          <w:ilvl w:val="0"/>
          <w:numId w:val="2"/>
        </w:numPr>
        <w:autoSpaceDE w:val="0"/>
        <w:autoSpaceDN w:val="0"/>
        <w:adjustRightInd w:val="0"/>
        <w:rPr>
          <w:rFonts w:ascii="Arial" w:hAnsi="Arial" w:cs="Arial"/>
          <w:sz w:val="18"/>
          <w:szCs w:val="18"/>
          <w:lang w:val="en-CA" w:eastAsia="en-CA"/>
        </w:rPr>
      </w:pPr>
      <w:r w:rsidRPr="0017727B">
        <w:rPr>
          <w:rFonts w:ascii="Arial" w:hAnsi="Arial" w:cs="Arial"/>
          <w:sz w:val="18"/>
          <w:szCs w:val="18"/>
          <w:lang w:val="en-CA" w:eastAsia="en-CA"/>
        </w:rPr>
        <w:t xml:space="preserve">Problem Sets (group work): </w:t>
      </w:r>
      <w:r w:rsidR="007465DD">
        <w:rPr>
          <w:rFonts w:ascii="Arial" w:hAnsi="Arial" w:cs="Arial"/>
          <w:sz w:val="18"/>
          <w:szCs w:val="18"/>
          <w:lang w:val="en-CA" w:eastAsia="en-CA"/>
        </w:rPr>
        <w:t>20</w:t>
      </w:r>
      <w:r w:rsidRPr="0017727B">
        <w:rPr>
          <w:rFonts w:ascii="Arial" w:hAnsi="Arial" w:cs="Arial"/>
          <w:sz w:val="18"/>
          <w:szCs w:val="18"/>
          <w:lang w:val="en-CA" w:eastAsia="en-CA"/>
        </w:rPr>
        <w:t>%</w:t>
      </w:r>
    </w:p>
    <w:p w:rsidR="0017727B" w:rsidRPr="0017727B" w:rsidRDefault="003765C5" w:rsidP="0017727B">
      <w:pPr>
        <w:numPr>
          <w:ilvl w:val="0"/>
          <w:numId w:val="2"/>
        </w:numPr>
        <w:autoSpaceDE w:val="0"/>
        <w:autoSpaceDN w:val="0"/>
        <w:adjustRightInd w:val="0"/>
        <w:rPr>
          <w:rFonts w:ascii="Arial" w:hAnsi="Arial" w:cs="Arial"/>
          <w:sz w:val="18"/>
          <w:szCs w:val="18"/>
          <w:lang w:val="en-CA" w:eastAsia="en-CA"/>
        </w:rPr>
      </w:pPr>
      <w:r>
        <w:rPr>
          <w:rFonts w:ascii="Arial" w:hAnsi="Arial" w:cs="Arial"/>
          <w:sz w:val="18"/>
          <w:szCs w:val="18"/>
          <w:lang w:val="en-CA" w:eastAsia="en-CA"/>
        </w:rPr>
        <w:t>Tutorial</w:t>
      </w:r>
      <w:r w:rsidR="0017727B" w:rsidRPr="0017727B">
        <w:rPr>
          <w:rFonts w:ascii="Arial" w:hAnsi="Arial" w:cs="Arial"/>
          <w:sz w:val="18"/>
          <w:szCs w:val="18"/>
          <w:lang w:val="en-CA" w:eastAsia="en-CA"/>
        </w:rPr>
        <w:t xml:space="preserve"> Participation</w:t>
      </w:r>
      <w:r w:rsidR="0018737A">
        <w:rPr>
          <w:rFonts w:ascii="Arial" w:hAnsi="Arial" w:cs="Arial"/>
          <w:sz w:val="18"/>
          <w:szCs w:val="18"/>
          <w:lang w:val="en-CA" w:eastAsia="en-CA"/>
        </w:rPr>
        <w:t xml:space="preserve"> (individual work)</w:t>
      </w:r>
      <w:r w:rsidR="0017727B" w:rsidRPr="0017727B">
        <w:rPr>
          <w:rFonts w:ascii="Arial" w:hAnsi="Arial" w:cs="Arial"/>
          <w:sz w:val="18"/>
          <w:szCs w:val="18"/>
          <w:lang w:val="en-CA" w:eastAsia="en-CA"/>
        </w:rPr>
        <w:t>: 1</w:t>
      </w:r>
      <w:r>
        <w:rPr>
          <w:rFonts w:ascii="Arial" w:hAnsi="Arial" w:cs="Arial"/>
          <w:sz w:val="18"/>
          <w:szCs w:val="18"/>
          <w:lang w:val="en-CA" w:eastAsia="en-CA"/>
        </w:rPr>
        <w:t>5</w:t>
      </w:r>
      <w:r w:rsidR="0017727B" w:rsidRPr="0017727B">
        <w:rPr>
          <w:rFonts w:ascii="Arial" w:hAnsi="Arial" w:cs="Arial"/>
          <w:sz w:val="18"/>
          <w:szCs w:val="18"/>
          <w:lang w:val="en-CA" w:eastAsia="en-CA"/>
        </w:rPr>
        <w:t>%</w:t>
      </w:r>
    </w:p>
    <w:p w:rsidR="0017727B" w:rsidRPr="00531FA6" w:rsidRDefault="002B4C61" w:rsidP="0017727B">
      <w:pPr>
        <w:numPr>
          <w:ilvl w:val="0"/>
          <w:numId w:val="2"/>
        </w:numPr>
        <w:jc w:val="both"/>
        <w:rPr>
          <w:rFonts w:ascii="Arial" w:hAnsi="Arial" w:cs="Arial"/>
          <w:sz w:val="18"/>
          <w:szCs w:val="18"/>
        </w:rPr>
      </w:pPr>
      <w:r>
        <w:rPr>
          <w:rFonts w:ascii="Arial" w:hAnsi="Arial" w:cs="Arial"/>
          <w:sz w:val="18"/>
          <w:szCs w:val="18"/>
          <w:lang w:val="en-CA" w:eastAsia="en-CA"/>
        </w:rPr>
        <w:t xml:space="preserve">Final </w:t>
      </w:r>
      <w:r w:rsidR="00DA78AA">
        <w:rPr>
          <w:rFonts w:ascii="Arial" w:hAnsi="Arial" w:cs="Arial"/>
          <w:sz w:val="18"/>
          <w:szCs w:val="18"/>
          <w:lang w:val="en-CA" w:eastAsia="en-CA"/>
        </w:rPr>
        <w:t>Group Project</w:t>
      </w:r>
      <w:r w:rsidR="0017727B" w:rsidRPr="0017727B">
        <w:rPr>
          <w:rFonts w:ascii="Arial" w:hAnsi="Arial" w:cs="Arial"/>
          <w:sz w:val="18"/>
          <w:szCs w:val="18"/>
          <w:lang w:val="en-CA" w:eastAsia="en-CA"/>
        </w:rPr>
        <w:t xml:space="preserve"> (group work): 10%</w:t>
      </w:r>
    </w:p>
    <w:p w:rsidR="00531FA6" w:rsidRDefault="00531FA6" w:rsidP="00531FA6">
      <w:pPr>
        <w:ind w:left="360"/>
        <w:jc w:val="both"/>
        <w:rPr>
          <w:rFonts w:ascii="Arial" w:hAnsi="Arial" w:cs="Arial"/>
          <w:sz w:val="18"/>
          <w:szCs w:val="18"/>
        </w:rPr>
      </w:pPr>
    </w:p>
    <w:p w:rsidR="005D104D" w:rsidRPr="003D732F" w:rsidRDefault="005D104D" w:rsidP="003D732F">
      <w:pPr>
        <w:jc w:val="both"/>
        <w:rPr>
          <w:rFonts w:ascii="Arial" w:hAnsi="Arial" w:cs="Arial"/>
          <w:color w:val="000000" w:themeColor="text1"/>
          <w:sz w:val="18"/>
          <w:szCs w:val="18"/>
        </w:rPr>
      </w:pPr>
      <w:r w:rsidRPr="003D732F">
        <w:rPr>
          <w:rFonts w:ascii="Arial" w:hAnsi="Arial" w:cs="Arial"/>
          <w:b/>
          <w:snapToGrid w:val="0"/>
          <w:color w:val="000000" w:themeColor="text1"/>
          <w:sz w:val="18"/>
          <w:szCs w:val="18"/>
          <w:lang w:val="en-CA"/>
        </w:rPr>
        <w:t xml:space="preserve">You must get 40% or above on the Final Exam to pass the course; otherwise, your final course grade will be no higher than 47%.  </w:t>
      </w:r>
    </w:p>
    <w:p w:rsidR="005D104D" w:rsidRDefault="005D104D" w:rsidP="0018737A">
      <w:pPr>
        <w:jc w:val="both"/>
        <w:rPr>
          <w:rFonts w:ascii="Arial" w:hAnsi="Arial"/>
          <w:b/>
          <w:i/>
          <w:color w:val="000000"/>
          <w:sz w:val="18"/>
          <w:szCs w:val="18"/>
          <w:lang w:bidi="x-none"/>
        </w:rPr>
      </w:pPr>
    </w:p>
    <w:p w:rsidR="0018737A" w:rsidRDefault="0018737A" w:rsidP="0018737A">
      <w:pPr>
        <w:jc w:val="both"/>
        <w:rPr>
          <w:rFonts w:ascii="Arial" w:hAnsi="Arial"/>
          <w:b/>
          <w:i/>
          <w:color w:val="000000"/>
          <w:sz w:val="18"/>
          <w:szCs w:val="18"/>
          <w:lang w:bidi="x-none"/>
        </w:rPr>
      </w:pPr>
      <w:r w:rsidRPr="0018737A">
        <w:rPr>
          <w:rFonts w:ascii="Arial" w:hAnsi="Arial"/>
          <w:b/>
          <w:i/>
          <w:color w:val="000000"/>
          <w:sz w:val="18"/>
          <w:szCs w:val="18"/>
          <w:lang w:bidi="x-none"/>
        </w:rPr>
        <w:t xml:space="preserve">During the first week of tutorials, we will practice with the Collaborate tool so that everyone feels comfortable (i.e. all work will be for practice during the first week, so </w:t>
      </w:r>
      <w:proofErr w:type="gramStart"/>
      <w:r w:rsidRPr="0018737A">
        <w:rPr>
          <w:rFonts w:ascii="Arial" w:hAnsi="Arial"/>
          <w:b/>
          <w:i/>
          <w:color w:val="000000"/>
          <w:sz w:val="18"/>
          <w:szCs w:val="18"/>
          <w:lang w:bidi="x-none"/>
        </w:rPr>
        <w:t>anyone having technological issues will not</w:t>
      </w:r>
      <w:proofErr w:type="gramEnd"/>
      <w:r w:rsidRPr="0018737A">
        <w:rPr>
          <w:rFonts w:ascii="Arial" w:hAnsi="Arial"/>
          <w:b/>
          <w:i/>
          <w:color w:val="000000"/>
          <w:sz w:val="18"/>
          <w:szCs w:val="18"/>
          <w:lang w:bidi="x-none"/>
        </w:rPr>
        <w:t xml:space="preserve"> lose marks). Please feel free to e-mail Dr. Melody Neumann with any questions prior to the commencement of classes (</w:t>
      </w:r>
      <w:hyperlink r:id="rId7" w:history="1">
        <w:r w:rsidR="00857831" w:rsidRPr="000D4AAF">
          <w:rPr>
            <w:rStyle w:val="Hyperlink"/>
            <w:rFonts w:ascii="Arial" w:hAnsi="Arial"/>
            <w:b/>
            <w:i/>
            <w:sz w:val="18"/>
            <w:szCs w:val="18"/>
            <w:lang w:bidi="x-none"/>
          </w:rPr>
          <w:t>melody.neumann@utoronto.ca</w:t>
        </w:r>
      </w:hyperlink>
      <w:r w:rsidRPr="0018737A">
        <w:rPr>
          <w:rFonts w:ascii="Arial" w:hAnsi="Arial"/>
          <w:b/>
          <w:i/>
          <w:color w:val="000000"/>
          <w:sz w:val="18"/>
          <w:szCs w:val="18"/>
          <w:lang w:bidi="x-none"/>
        </w:rPr>
        <w:t>).</w:t>
      </w:r>
    </w:p>
    <w:p w:rsidR="00857831" w:rsidRDefault="00857831" w:rsidP="0018737A">
      <w:pPr>
        <w:jc w:val="both"/>
        <w:rPr>
          <w:rFonts w:ascii="Arial" w:hAnsi="Arial"/>
          <w:b/>
          <w:i/>
          <w:color w:val="000000"/>
          <w:sz w:val="18"/>
          <w:szCs w:val="18"/>
          <w:lang w:bidi="x-none"/>
        </w:rPr>
      </w:pPr>
    </w:p>
    <w:p w:rsidR="00857831" w:rsidRPr="0017727B" w:rsidRDefault="00857831" w:rsidP="0018737A">
      <w:pPr>
        <w:jc w:val="both"/>
        <w:rPr>
          <w:rFonts w:ascii="Arial" w:hAnsi="Arial" w:cs="Arial"/>
          <w:sz w:val="18"/>
          <w:szCs w:val="18"/>
        </w:rPr>
      </w:pPr>
      <w:r>
        <w:rPr>
          <w:rFonts w:ascii="Arial" w:hAnsi="Arial"/>
          <w:b/>
          <w:i/>
          <w:color w:val="000000"/>
          <w:sz w:val="18"/>
          <w:szCs w:val="18"/>
          <w:lang w:bidi="x-none"/>
        </w:rPr>
        <w:t xml:space="preserve">Please note that the first week of webinar tutorials start Thursday Sept. </w:t>
      </w:r>
      <w:proofErr w:type="gramStart"/>
      <w:r w:rsidR="001E3B38">
        <w:rPr>
          <w:rFonts w:ascii="Arial" w:hAnsi="Arial"/>
          <w:b/>
          <w:i/>
          <w:color w:val="000000"/>
          <w:sz w:val="18"/>
          <w:szCs w:val="18"/>
          <w:lang w:bidi="x-none"/>
        </w:rPr>
        <w:t>5</w:t>
      </w:r>
      <w:r w:rsidRPr="009E357C">
        <w:rPr>
          <w:rFonts w:ascii="Arial" w:hAnsi="Arial"/>
          <w:b/>
          <w:i/>
          <w:color w:val="000000"/>
          <w:sz w:val="18"/>
          <w:szCs w:val="18"/>
          <w:vertAlign w:val="superscript"/>
          <w:lang w:bidi="x-none"/>
        </w:rPr>
        <w:t>th</w:t>
      </w:r>
      <w:proofErr w:type="gramEnd"/>
      <w:r>
        <w:rPr>
          <w:rFonts w:ascii="Arial" w:hAnsi="Arial"/>
          <w:b/>
          <w:i/>
          <w:color w:val="000000"/>
          <w:sz w:val="18"/>
          <w:szCs w:val="18"/>
          <w:lang w:bidi="x-none"/>
        </w:rPr>
        <w:t xml:space="preserve"> or Friday Sept. </w:t>
      </w:r>
      <w:r w:rsidR="001E3B38">
        <w:rPr>
          <w:rFonts w:ascii="Arial" w:hAnsi="Arial"/>
          <w:b/>
          <w:i/>
          <w:color w:val="000000"/>
          <w:sz w:val="18"/>
          <w:szCs w:val="18"/>
          <w:lang w:bidi="x-none"/>
        </w:rPr>
        <w:t>6</w:t>
      </w:r>
      <w:r w:rsidRPr="009E357C">
        <w:rPr>
          <w:rFonts w:ascii="Arial" w:hAnsi="Arial"/>
          <w:b/>
          <w:i/>
          <w:color w:val="000000"/>
          <w:sz w:val="18"/>
          <w:szCs w:val="18"/>
          <w:vertAlign w:val="superscript"/>
          <w:lang w:bidi="x-none"/>
        </w:rPr>
        <w:t>th</w:t>
      </w:r>
      <w:r>
        <w:rPr>
          <w:rFonts w:ascii="Arial" w:hAnsi="Arial"/>
          <w:b/>
          <w:i/>
          <w:color w:val="000000"/>
          <w:sz w:val="18"/>
          <w:szCs w:val="18"/>
          <w:lang w:bidi="x-none"/>
        </w:rPr>
        <w:t xml:space="preserve"> depending on the tutorial you sign up for on ACORN.</w:t>
      </w:r>
    </w:p>
    <w:sectPr w:rsidR="00857831" w:rsidRPr="0017727B" w:rsidSect="00EC44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C30"/>
    <w:multiLevelType w:val="hybridMultilevel"/>
    <w:tmpl w:val="906E2E38"/>
    <w:lvl w:ilvl="0" w:tplc="A0AC6E8C">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4957A3"/>
    <w:multiLevelType w:val="hybridMultilevel"/>
    <w:tmpl w:val="BE8A5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3E6FEE"/>
    <w:multiLevelType w:val="hybridMultilevel"/>
    <w:tmpl w:val="AF76F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3C"/>
    <w:rsid w:val="0007727D"/>
    <w:rsid w:val="000C7609"/>
    <w:rsid w:val="00124C83"/>
    <w:rsid w:val="00126FC5"/>
    <w:rsid w:val="00170C58"/>
    <w:rsid w:val="0017727B"/>
    <w:rsid w:val="001850A9"/>
    <w:rsid w:val="0018737A"/>
    <w:rsid w:val="001C60CC"/>
    <w:rsid w:val="001E3B38"/>
    <w:rsid w:val="002B2E3C"/>
    <w:rsid w:val="002B4C61"/>
    <w:rsid w:val="002F3DD4"/>
    <w:rsid w:val="003346E9"/>
    <w:rsid w:val="003765C5"/>
    <w:rsid w:val="003D732F"/>
    <w:rsid w:val="003E5CDC"/>
    <w:rsid w:val="004240D7"/>
    <w:rsid w:val="0048371E"/>
    <w:rsid w:val="004E7315"/>
    <w:rsid w:val="004F0B45"/>
    <w:rsid w:val="00531FA6"/>
    <w:rsid w:val="005672B0"/>
    <w:rsid w:val="00587984"/>
    <w:rsid w:val="005B66E7"/>
    <w:rsid w:val="005D104D"/>
    <w:rsid w:val="00656201"/>
    <w:rsid w:val="006752ED"/>
    <w:rsid w:val="006A50AA"/>
    <w:rsid w:val="007465DD"/>
    <w:rsid w:val="007539DF"/>
    <w:rsid w:val="00770820"/>
    <w:rsid w:val="00775F2A"/>
    <w:rsid w:val="007A1DC6"/>
    <w:rsid w:val="007B7125"/>
    <w:rsid w:val="00857831"/>
    <w:rsid w:val="0086085C"/>
    <w:rsid w:val="008B732A"/>
    <w:rsid w:val="0093213A"/>
    <w:rsid w:val="009535B9"/>
    <w:rsid w:val="009B6915"/>
    <w:rsid w:val="009E357C"/>
    <w:rsid w:val="00A26578"/>
    <w:rsid w:val="00A46A88"/>
    <w:rsid w:val="00BC0B76"/>
    <w:rsid w:val="00C356FC"/>
    <w:rsid w:val="00C42A69"/>
    <w:rsid w:val="00CA6363"/>
    <w:rsid w:val="00CC3A7C"/>
    <w:rsid w:val="00CE2F8E"/>
    <w:rsid w:val="00CF78F3"/>
    <w:rsid w:val="00D95A30"/>
    <w:rsid w:val="00DA78AA"/>
    <w:rsid w:val="00DB4861"/>
    <w:rsid w:val="00DD3CEF"/>
    <w:rsid w:val="00E94D6A"/>
    <w:rsid w:val="00EC4432"/>
    <w:rsid w:val="00F6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F50AD6"/>
  <w15:chartTrackingRefBased/>
  <w15:docId w15:val="{3A28D15E-EE6F-41C5-A55A-CACBE392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E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0D85"/>
    <w:rPr>
      <w:color w:val="0000FF"/>
      <w:u w:val="single"/>
    </w:rPr>
  </w:style>
  <w:style w:type="paragraph" w:styleId="BalloonText">
    <w:name w:val="Balloon Text"/>
    <w:basedOn w:val="Normal"/>
    <w:semiHidden/>
    <w:rsid w:val="004E5FEC"/>
    <w:rPr>
      <w:rFonts w:ascii="Tahoma" w:hAnsi="Tahoma" w:cs="Tahoma"/>
      <w:sz w:val="16"/>
      <w:szCs w:val="16"/>
    </w:rPr>
  </w:style>
  <w:style w:type="character" w:styleId="FollowedHyperlink">
    <w:name w:val="FollowedHyperlink"/>
    <w:rsid w:val="0016071A"/>
    <w:rPr>
      <w:color w:val="800080"/>
      <w:u w:val="single"/>
    </w:rPr>
  </w:style>
  <w:style w:type="character" w:styleId="CommentReference">
    <w:name w:val="annotation reference"/>
    <w:rsid w:val="006A50AA"/>
    <w:rPr>
      <w:sz w:val="16"/>
      <w:szCs w:val="16"/>
    </w:rPr>
  </w:style>
  <w:style w:type="paragraph" w:styleId="CommentText">
    <w:name w:val="annotation text"/>
    <w:basedOn w:val="Normal"/>
    <w:link w:val="CommentTextChar"/>
    <w:rsid w:val="006A50AA"/>
    <w:rPr>
      <w:sz w:val="20"/>
      <w:szCs w:val="20"/>
    </w:rPr>
  </w:style>
  <w:style w:type="character" w:customStyle="1" w:styleId="CommentTextChar">
    <w:name w:val="Comment Text Char"/>
    <w:link w:val="CommentText"/>
    <w:rsid w:val="006A50AA"/>
    <w:rPr>
      <w:lang w:val="en-US" w:eastAsia="en-US"/>
    </w:rPr>
  </w:style>
  <w:style w:type="paragraph" w:styleId="CommentSubject">
    <w:name w:val="annotation subject"/>
    <w:basedOn w:val="CommentText"/>
    <w:next w:val="CommentText"/>
    <w:link w:val="CommentSubjectChar"/>
    <w:rsid w:val="006A50AA"/>
    <w:rPr>
      <w:b/>
      <w:bCs/>
    </w:rPr>
  </w:style>
  <w:style w:type="character" w:customStyle="1" w:styleId="CommentSubjectChar">
    <w:name w:val="Comment Subject Char"/>
    <w:link w:val="CommentSubject"/>
    <w:rsid w:val="006A50A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lody.neumann@utoront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ody.neumann@utoronto.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0194-9FB0-45E9-8C72-7A4B5320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course is intended to provide non-science students with a basic foundation in molecular biology, including topics such as</vt:lpstr>
    </vt:vector>
  </TitlesOfParts>
  <Company>University of Toronto</Company>
  <LinksUpToDate>false</LinksUpToDate>
  <CharactersWithSpaces>3554</CharactersWithSpaces>
  <SharedDoc>false</SharedDoc>
  <HLinks>
    <vt:vector size="18" baseType="variant">
      <vt:variant>
        <vt:i4>7012354</vt:i4>
      </vt:variant>
      <vt:variant>
        <vt:i4>6</vt:i4>
      </vt:variant>
      <vt:variant>
        <vt:i4>0</vt:i4>
      </vt:variant>
      <vt:variant>
        <vt:i4>5</vt:i4>
      </vt:variant>
      <vt:variant>
        <vt:lpwstr>mailto:melody.neumann@utoronto.ca</vt:lpwstr>
      </vt:variant>
      <vt:variant>
        <vt:lpwstr/>
      </vt:variant>
      <vt:variant>
        <vt:i4>2097228</vt:i4>
      </vt:variant>
      <vt:variant>
        <vt:i4>3</vt:i4>
      </vt:variant>
      <vt:variant>
        <vt:i4>0</vt:i4>
      </vt:variant>
      <vt:variant>
        <vt:i4>5</vt:i4>
      </vt:variant>
      <vt:variant>
        <vt:lpwstr>mailto:ken.yip@utoronto.ca</vt:lpwstr>
      </vt:variant>
      <vt:variant>
        <vt:lpwstr/>
      </vt:variant>
      <vt:variant>
        <vt:i4>7012354</vt:i4>
      </vt:variant>
      <vt:variant>
        <vt:i4>0</vt:i4>
      </vt:variant>
      <vt:variant>
        <vt:i4>0</vt:i4>
      </vt:variant>
      <vt:variant>
        <vt:i4>5</vt:i4>
      </vt:variant>
      <vt:variant>
        <vt:lpwstr>mailto:melody.neumann@utoronto.ca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course is intended to provide non-science students with a basic foundation in molecular biology, including topics such as</dc:title>
  <dc:subject/>
  <dc:creator>Ashley  Bruce</dc:creator>
  <cp:keywords/>
  <cp:lastModifiedBy>Janet Mannone</cp:lastModifiedBy>
  <cp:revision>2</cp:revision>
  <cp:lastPrinted>2013-06-27T15:47:00Z</cp:lastPrinted>
  <dcterms:created xsi:type="dcterms:W3CDTF">2019-06-05T15:39:00Z</dcterms:created>
  <dcterms:modified xsi:type="dcterms:W3CDTF">2019-06-05T15:39:00Z</dcterms:modified>
</cp:coreProperties>
</file>