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BA" w:rsidRPr="00AC03B8" w:rsidRDefault="001A7488" w:rsidP="001A7488">
      <w:pPr>
        <w:pStyle w:val="coursetitle"/>
        <w:spacing w:before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CSB4</w:t>
      </w:r>
      <w:r w:rsidR="00D847F4" w:rsidRPr="00AC03B8">
        <w:rPr>
          <w:rFonts w:ascii="Arial" w:hAnsi="Arial" w:cs="Arial"/>
          <w:sz w:val="18"/>
          <w:szCs w:val="18"/>
        </w:rPr>
        <w:t>47H1</w:t>
      </w:r>
      <w:r w:rsidR="001669AB">
        <w:rPr>
          <w:rFonts w:ascii="Arial" w:hAnsi="Arial" w:cs="Arial"/>
          <w:sz w:val="18"/>
          <w:szCs w:val="18"/>
        </w:rPr>
        <w:t>S</w:t>
      </w:r>
      <w:r w:rsidR="00D847F4" w:rsidRPr="00AC03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D847F4" w:rsidRPr="00AC03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LIVING WITHOUT OXYGEN:  MICROBES TO MAMMALS</w:t>
      </w:r>
    </w:p>
    <w:p w:rsidR="00D847F4" w:rsidRDefault="001A7488" w:rsidP="00D847F4">
      <w:pPr>
        <w:pStyle w:val="coursetitle"/>
        <w:spacing w:before="0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18</w:t>
      </w:r>
      <w:r w:rsidR="00D847F4" w:rsidRPr="00AC03B8">
        <w:rPr>
          <w:rFonts w:ascii="Arial" w:hAnsi="Arial" w:cs="Arial"/>
          <w:b w:val="0"/>
          <w:sz w:val="18"/>
          <w:szCs w:val="18"/>
        </w:rPr>
        <w:t>L</w:t>
      </w:r>
      <w:r>
        <w:rPr>
          <w:rFonts w:ascii="Arial" w:hAnsi="Arial" w:cs="Arial"/>
          <w:b w:val="0"/>
          <w:sz w:val="18"/>
          <w:szCs w:val="18"/>
        </w:rPr>
        <w:t>, 18S</w:t>
      </w:r>
    </w:p>
    <w:p w:rsidR="009F252B" w:rsidRPr="00AC03B8" w:rsidRDefault="009F252B" w:rsidP="00D847F4">
      <w:pPr>
        <w:pStyle w:val="coursetitle"/>
        <w:spacing w:before="0"/>
        <w:jc w:val="center"/>
        <w:rPr>
          <w:rFonts w:ascii="Arial" w:hAnsi="Arial" w:cs="Arial"/>
          <w:b w:val="0"/>
          <w:sz w:val="18"/>
          <w:szCs w:val="18"/>
        </w:rPr>
      </w:pPr>
    </w:p>
    <w:p w:rsidR="00D847F4" w:rsidRPr="00AC03B8" w:rsidRDefault="00D847F4" w:rsidP="00D847F4">
      <w:pPr>
        <w:pStyle w:val="coursetitle"/>
        <w:spacing w:before="0"/>
        <w:jc w:val="center"/>
        <w:rPr>
          <w:rFonts w:ascii="Arial" w:hAnsi="Arial" w:cs="Arial"/>
          <w:sz w:val="18"/>
          <w:szCs w:val="18"/>
        </w:rPr>
      </w:pPr>
    </w:p>
    <w:p w:rsidR="00D847F4" w:rsidRDefault="00D847F4" w:rsidP="00371024">
      <w:pPr>
        <w:pStyle w:val="coursetitle"/>
        <w:spacing w:before="0"/>
        <w:jc w:val="both"/>
        <w:rPr>
          <w:rFonts w:ascii="Arial" w:hAnsi="Arial" w:cs="Arial"/>
          <w:b w:val="0"/>
          <w:sz w:val="18"/>
          <w:szCs w:val="18"/>
        </w:rPr>
      </w:pPr>
      <w:r w:rsidRPr="00AC03B8">
        <w:rPr>
          <w:rFonts w:ascii="Arial" w:hAnsi="Arial" w:cs="Arial"/>
          <w:sz w:val="18"/>
          <w:szCs w:val="18"/>
        </w:rPr>
        <w:t>Lecturer:</w:t>
      </w:r>
    </w:p>
    <w:p w:rsidR="00910573" w:rsidRPr="00AC03B8" w:rsidRDefault="00E07FD4" w:rsidP="00371024">
      <w:pPr>
        <w:pStyle w:val="coursetitle"/>
        <w:spacing w:before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Prof. L. Buck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      </w:t>
      </w:r>
      <w:hyperlink r:id="rId5" w:history="1">
        <w:r w:rsidRPr="00521832">
          <w:rPr>
            <w:rStyle w:val="Hyperlink"/>
            <w:rFonts w:ascii="Arial" w:hAnsi="Arial" w:cs="Arial"/>
            <w:b w:val="0"/>
            <w:sz w:val="18"/>
            <w:szCs w:val="18"/>
          </w:rPr>
          <w:t>les.buck@utoronto.ca</w:t>
        </w:r>
      </w:hyperlink>
    </w:p>
    <w:p w:rsidR="00D847F4" w:rsidRDefault="00D847F4" w:rsidP="00371024">
      <w:pPr>
        <w:pStyle w:val="coursetitle"/>
        <w:spacing w:before="0"/>
        <w:jc w:val="both"/>
        <w:rPr>
          <w:rFonts w:ascii="Arial" w:hAnsi="Arial" w:cs="Arial"/>
          <w:b w:val="0"/>
          <w:sz w:val="18"/>
          <w:szCs w:val="18"/>
        </w:rPr>
      </w:pPr>
    </w:p>
    <w:p w:rsidR="00F20CE8" w:rsidRDefault="00D847F4" w:rsidP="00371024">
      <w:pPr>
        <w:pStyle w:val="prereqexclrec"/>
        <w:jc w:val="both"/>
        <w:rPr>
          <w:rFonts w:ascii="Arial" w:hAnsi="Arial" w:cs="Arial"/>
          <w:sz w:val="18"/>
          <w:szCs w:val="18"/>
        </w:rPr>
      </w:pPr>
      <w:r w:rsidRPr="00AC03B8">
        <w:rPr>
          <w:rFonts w:ascii="Arial" w:hAnsi="Arial" w:cs="Arial"/>
          <w:b/>
          <w:sz w:val="18"/>
          <w:szCs w:val="18"/>
        </w:rPr>
        <w:t>Prerequisite:</w:t>
      </w:r>
      <w:r w:rsidR="00B502D7">
        <w:rPr>
          <w:rFonts w:ascii="Arial" w:hAnsi="Arial" w:cs="Arial"/>
          <w:sz w:val="18"/>
          <w:szCs w:val="18"/>
        </w:rPr>
        <w:t xml:space="preserve">  </w:t>
      </w:r>
      <w:r w:rsidR="002256DE">
        <w:rPr>
          <w:rFonts w:ascii="Arial" w:hAnsi="Arial" w:cs="Arial"/>
          <w:sz w:val="18"/>
          <w:szCs w:val="18"/>
        </w:rPr>
        <w:t>(BIO</w:t>
      </w:r>
      <w:r w:rsidR="007A4A6D">
        <w:rPr>
          <w:rFonts w:ascii="Arial" w:hAnsi="Arial" w:cs="Arial"/>
          <w:sz w:val="18"/>
          <w:szCs w:val="18"/>
        </w:rPr>
        <w:t>270H1, 271H1)</w:t>
      </w:r>
      <w:proofErr w:type="gramStart"/>
      <w:r w:rsidRPr="00AC03B8">
        <w:rPr>
          <w:rFonts w:ascii="Arial" w:hAnsi="Arial" w:cs="Arial"/>
          <w:sz w:val="18"/>
          <w:szCs w:val="18"/>
        </w:rPr>
        <w:t>/</w:t>
      </w:r>
      <w:r w:rsidR="002256DE">
        <w:rPr>
          <w:rFonts w:ascii="Arial" w:hAnsi="Arial" w:cs="Arial"/>
          <w:sz w:val="18"/>
          <w:szCs w:val="18"/>
        </w:rPr>
        <w:t>(</w:t>
      </w:r>
      <w:proofErr w:type="gramEnd"/>
      <w:r w:rsidR="00B502D7">
        <w:rPr>
          <w:rFonts w:ascii="Arial" w:hAnsi="Arial" w:cs="Arial"/>
          <w:sz w:val="18"/>
          <w:szCs w:val="18"/>
        </w:rPr>
        <w:t>PSL</w:t>
      </w:r>
      <w:r w:rsidR="001A7488">
        <w:rPr>
          <w:rFonts w:ascii="Arial" w:hAnsi="Arial" w:cs="Arial"/>
          <w:sz w:val="18"/>
          <w:szCs w:val="18"/>
        </w:rPr>
        <w:t>300H1, 301H1)</w:t>
      </w:r>
    </w:p>
    <w:p w:rsidR="00B502D7" w:rsidRDefault="00B502D7" w:rsidP="00371024">
      <w:pPr>
        <w:pStyle w:val="prereqexclrec"/>
        <w:jc w:val="both"/>
        <w:rPr>
          <w:rFonts w:ascii="Arial" w:hAnsi="Arial" w:cs="Arial"/>
          <w:sz w:val="18"/>
          <w:szCs w:val="18"/>
        </w:rPr>
      </w:pPr>
    </w:p>
    <w:p w:rsidR="00B502D7" w:rsidRDefault="00B502D7" w:rsidP="00B502D7">
      <w:pPr>
        <w:pStyle w:val="prereqexclrec"/>
        <w:jc w:val="both"/>
        <w:rPr>
          <w:rFonts w:ascii="Arial" w:hAnsi="Arial" w:cs="Arial"/>
          <w:sz w:val="18"/>
          <w:szCs w:val="18"/>
        </w:rPr>
      </w:pPr>
      <w:r w:rsidRPr="00AC03B8">
        <w:rPr>
          <w:rFonts w:ascii="Arial" w:hAnsi="Arial" w:cs="Arial"/>
          <w:b/>
          <w:sz w:val="18"/>
          <w:szCs w:val="18"/>
        </w:rPr>
        <w:t>Exclusion:</w:t>
      </w:r>
      <w:r>
        <w:rPr>
          <w:rFonts w:ascii="Arial" w:hAnsi="Arial" w:cs="Arial"/>
          <w:sz w:val="18"/>
          <w:szCs w:val="18"/>
        </w:rPr>
        <w:t xml:space="preserve">  CSB</w:t>
      </w:r>
      <w:r w:rsidRPr="00AC03B8">
        <w:rPr>
          <w:rFonts w:ascii="Arial" w:hAnsi="Arial" w:cs="Arial"/>
          <w:sz w:val="18"/>
          <w:szCs w:val="18"/>
        </w:rPr>
        <w:t>347H1</w:t>
      </w:r>
      <w:r>
        <w:rPr>
          <w:rFonts w:ascii="Arial" w:hAnsi="Arial" w:cs="Arial"/>
          <w:sz w:val="18"/>
          <w:szCs w:val="18"/>
        </w:rPr>
        <w:t>, NUS348H0</w:t>
      </w:r>
    </w:p>
    <w:p w:rsidR="00F20CE8" w:rsidRDefault="00F20CE8" w:rsidP="00371024">
      <w:pPr>
        <w:pStyle w:val="prereqexclrec"/>
        <w:jc w:val="both"/>
        <w:rPr>
          <w:rFonts w:ascii="Arial" w:hAnsi="Arial" w:cs="Arial"/>
          <w:b/>
          <w:sz w:val="18"/>
          <w:szCs w:val="18"/>
        </w:rPr>
      </w:pPr>
    </w:p>
    <w:p w:rsidR="00D847F4" w:rsidRDefault="00F20CE8" w:rsidP="00371024">
      <w:pPr>
        <w:pStyle w:val="prereqexclrec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Recommended preparation:</w:t>
      </w:r>
      <w:r w:rsidR="00B502D7">
        <w:rPr>
          <w:rFonts w:ascii="Arial" w:hAnsi="Arial" w:cs="Arial"/>
          <w:sz w:val="18"/>
          <w:szCs w:val="18"/>
        </w:rPr>
        <w:t xml:space="preserve">  BCH</w:t>
      </w:r>
      <w:r>
        <w:rPr>
          <w:rFonts w:ascii="Arial" w:hAnsi="Arial" w:cs="Arial"/>
          <w:sz w:val="18"/>
          <w:szCs w:val="18"/>
        </w:rPr>
        <w:t>210H1</w:t>
      </w:r>
      <w:r w:rsidR="00D847F4" w:rsidRPr="00AC03B8">
        <w:rPr>
          <w:rFonts w:ascii="Arial" w:hAnsi="Arial" w:cs="Arial"/>
          <w:sz w:val="18"/>
          <w:szCs w:val="18"/>
        </w:rPr>
        <w:t xml:space="preserve"> </w:t>
      </w:r>
    </w:p>
    <w:p w:rsidR="00B502D7" w:rsidRPr="00AC03B8" w:rsidRDefault="00B502D7" w:rsidP="00B502D7">
      <w:pPr>
        <w:pStyle w:val="prereqexclrec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D847F4" w:rsidRPr="00AC03B8" w:rsidRDefault="00D847F4" w:rsidP="00371024">
      <w:pPr>
        <w:pStyle w:val="coursetitle"/>
        <w:spacing w:before="0"/>
        <w:jc w:val="both"/>
        <w:rPr>
          <w:rFonts w:ascii="Arial" w:hAnsi="Arial" w:cs="Arial"/>
          <w:sz w:val="18"/>
          <w:szCs w:val="18"/>
        </w:rPr>
      </w:pPr>
    </w:p>
    <w:p w:rsidR="001A7488" w:rsidRPr="001A7488" w:rsidRDefault="00D847F4" w:rsidP="001A7488">
      <w:pPr>
        <w:jc w:val="both"/>
        <w:rPr>
          <w:rFonts w:ascii="Arial" w:hAnsi="Arial" w:cs="Arial"/>
          <w:sz w:val="18"/>
          <w:szCs w:val="18"/>
        </w:rPr>
      </w:pPr>
      <w:r w:rsidRPr="00AC03B8">
        <w:rPr>
          <w:rFonts w:ascii="Arial" w:hAnsi="Arial" w:cs="Arial"/>
          <w:sz w:val="18"/>
          <w:szCs w:val="18"/>
        </w:rPr>
        <w:t>This is an i</w:t>
      </w:r>
      <w:r w:rsidR="00FA7BBA" w:rsidRPr="00AC03B8">
        <w:rPr>
          <w:rFonts w:ascii="Arial" w:hAnsi="Arial" w:cs="Arial"/>
          <w:sz w:val="18"/>
          <w:szCs w:val="18"/>
        </w:rPr>
        <w:t xml:space="preserve">n-depth </w:t>
      </w:r>
      <w:r w:rsidR="001A7488" w:rsidRPr="001A7488">
        <w:rPr>
          <w:rFonts w:ascii="Arial" w:hAnsi="Arial" w:cs="Arial"/>
          <w:sz w:val="18"/>
          <w:szCs w:val="18"/>
        </w:rPr>
        <w:t xml:space="preserve">examination of the unique cellular adaptations of different organisms and tissues to survival in low oxygen environments. Cellular, physiological and biochemical strategies, and systemic and whole organism responses </w:t>
      </w:r>
      <w:proofErr w:type="gramStart"/>
      <w:r w:rsidR="001A7488" w:rsidRPr="001A7488">
        <w:rPr>
          <w:rFonts w:ascii="Arial" w:hAnsi="Arial" w:cs="Arial"/>
          <w:sz w:val="18"/>
          <w:szCs w:val="18"/>
        </w:rPr>
        <w:t>will be investigated</w:t>
      </w:r>
      <w:proofErr w:type="gramEnd"/>
      <w:r w:rsidR="001A7488" w:rsidRPr="001A7488">
        <w:rPr>
          <w:rFonts w:ascii="Arial" w:hAnsi="Arial" w:cs="Arial"/>
          <w:sz w:val="18"/>
          <w:szCs w:val="18"/>
        </w:rPr>
        <w:t xml:space="preserve"> to uncover broad-ranging common strategies </w:t>
      </w:r>
      <w:r w:rsidR="001A7488">
        <w:rPr>
          <w:rFonts w:ascii="Arial" w:hAnsi="Arial" w:cs="Arial"/>
          <w:sz w:val="18"/>
          <w:szCs w:val="18"/>
        </w:rPr>
        <w:t xml:space="preserve">employed by </w:t>
      </w:r>
      <w:r w:rsidR="001A7488" w:rsidRPr="001A7488">
        <w:rPr>
          <w:rFonts w:ascii="Arial" w:hAnsi="Arial" w:cs="Arial"/>
          <w:sz w:val="18"/>
          <w:szCs w:val="18"/>
        </w:rPr>
        <w:t>diverse organisms to live without oxygen and in other stressful environments.</w:t>
      </w:r>
    </w:p>
    <w:p w:rsidR="00D847F4" w:rsidRPr="00AC03B8" w:rsidRDefault="00D847F4" w:rsidP="001A7488">
      <w:pPr>
        <w:pStyle w:val="coursedescription"/>
        <w:jc w:val="both"/>
        <w:rPr>
          <w:rFonts w:ascii="Arial" w:hAnsi="Arial" w:cs="Arial"/>
          <w:sz w:val="18"/>
          <w:szCs w:val="18"/>
        </w:rPr>
      </w:pPr>
    </w:p>
    <w:p w:rsidR="00AD5670" w:rsidRPr="00BC66D0" w:rsidRDefault="00AD5670" w:rsidP="00F60EC4">
      <w:pPr>
        <w:rPr>
          <w:rFonts w:ascii="Arial" w:hAnsi="Arial" w:cs="Arial"/>
          <w:b/>
          <w:sz w:val="18"/>
          <w:szCs w:val="18"/>
        </w:rPr>
      </w:pPr>
      <w:r w:rsidRPr="00BC66D0">
        <w:rPr>
          <w:rFonts w:ascii="Arial" w:hAnsi="Arial" w:cs="Arial"/>
          <w:b/>
          <w:sz w:val="18"/>
          <w:szCs w:val="18"/>
        </w:rPr>
        <w:t>Required Readings: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sz w:val="18"/>
          <w:szCs w:val="18"/>
        </w:rPr>
        <w:t xml:space="preserve">Readings </w:t>
      </w:r>
      <w:proofErr w:type="gramStart"/>
      <w:r w:rsidRPr="00BC66D0">
        <w:rPr>
          <w:rFonts w:ascii="Arial" w:hAnsi="Arial" w:cs="Arial"/>
          <w:sz w:val="18"/>
          <w:szCs w:val="18"/>
        </w:rPr>
        <w:t>will be posted</w:t>
      </w:r>
      <w:proofErr w:type="gramEnd"/>
      <w:r w:rsidRPr="00BC66D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="007E6B41">
        <w:rPr>
          <w:rFonts w:ascii="Arial" w:hAnsi="Arial" w:cs="Arial"/>
          <w:sz w:val="18"/>
          <w:szCs w:val="18"/>
        </w:rPr>
        <w:t>Quercus</w:t>
      </w:r>
      <w:proofErr w:type="spellEnd"/>
      <w:r w:rsidRPr="00BC66D0">
        <w:rPr>
          <w:rFonts w:ascii="Arial" w:hAnsi="Arial" w:cs="Arial"/>
          <w:sz w:val="18"/>
          <w:szCs w:val="18"/>
        </w:rPr>
        <w:t xml:space="preserve"> at the beginning of the course.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</w:p>
    <w:p w:rsidR="00AD5670" w:rsidRPr="00BC66D0" w:rsidRDefault="00AD5670" w:rsidP="00F60EC4">
      <w:pPr>
        <w:rPr>
          <w:rFonts w:ascii="Arial" w:hAnsi="Arial" w:cs="Arial"/>
          <w:b/>
          <w:sz w:val="18"/>
          <w:szCs w:val="18"/>
        </w:rPr>
      </w:pPr>
      <w:r w:rsidRPr="00BC66D0">
        <w:rPr>
          <w:rFonts w:ascii="Arial" w:hAnsi="Arial" w:cs="Arial"/>
          <w:b/>
          <w:sz w:val="18"/>
          <w:szCs w:val="18"/>
        </w:rPr>
        <w:t>Course Work &amp; Grading: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sz w:val="18"/>
          <w:szCs w:val="18"/>
        </w:rPr>
        <w:t>Midterm Writing Assignment (News &amp; Views style)</w:t>
      </w:r>
      <w:r w:rsidRPr="00BC66D0">
        <w:rPr>
          <w:rFonts w:ascii="Arial" w:hAnsi="Arial" w:cs="Arial"/>
          <w:sz w:val="18"/>
          <w:szCs w:val="18"/>
        </w:rPr>
        <w:tab/>
        <w:t>30%</w:t>
      </w:r>
    </w:p>
    <w:p w:rsidR="00AD5670" w:rsidRPr="00BC66D0" w:rsidRDefault="002256DE" w:rsidP="00F60E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Journal Club Presentation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5670" w:rsidRPr="00BC66D0">
        <w:rPr>
          <w:rFonts w:ascii="Arial" w:hAnsi="Arial" w:cs="Arial"/>
          <w:sz w:val="18"/>
          <w:szCs w:val="18"/>
        </w:rPr>
        <w:t>30%</w:t>
      </w:r>
    </w:p>
    <w:p w:rsidR="00AD5670" w:rsidRPr="00BC66D0" w:rsidRDefault="002256DE" w:rsidP="00F60E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In-class participation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5670" w:rsidRPr="00BC66D0">
        <w:rPr>
          <w:rFonts w:ascii="Arial" w:hAnsi="Arial" w:cs="Arial"/>
          <w:sz w:val="18"/>
          <w:szCs w:val="18"/>
        </w:rPr>
        <w:t>10%</w:t>
      </w:r>
    </w:p>
    <w:p w:rsidR="00AD5670" w:rsidRPr="00BC66D0" w:rsidRDefault="002256DE" w:rsidP="00F60E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Final Term Test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5670" w:rsidRPr="00BC66D0">
        <w:rPr>
          <w:rFonts w:ascii="Arial" w:hAnsi="Arial" w:cs="Arial"/>
          <w:sz w:val="18"/>
          <w:szCs w:val="18"/>
        </w:rPr>
        <w:t>30%</w:t>
      </w:r>
      <w:r w:rsidR="00AD5670" w:rsidRPr="00BC66D0">
        <w:rPr>
          <w:rFonts w:ascii="Arial" w:hAnsi="Arial" w:cs="Arial"/>
          <w:sz w:val="18"/>
          <w:szCs w:val="18"/>
        </w:rPr>
        <w:tab/>
      </w:r>
      <w:r w:rsidR="00AD5670" w:rsidRPr="00BC66D0">
        <w:rPr>
          <w:rFonts w:ascii="Arial" w:hAnsi="Arial" w:cs="Arial"/>
          <w:sz w:val="18"/>
          <w:szCs w:val="18"/>
        </w:rPr>
        <w:tab/>
      </w:r>
      <w:r w:rsidR="00AD5670" w:rsidRPr="00BC66D0">
        <w:rPr>
          <w:rFonts w:ascii="Arial" w:hAnsi="Arial" w:cs="Arial"/>
          <w:sz w:val="18"/>
          <w:szCs w:val="18"/>
        </w:rPr>
        <w:tab/>
      </w:r>
      <w:r w:rsidR="00AD5670" w:rsidRPr="00BC66D0">
        <w:rPr>
          <w:rFonts w:ascii="Arial" w:hAnsi="Arial" w:cs="Arial"/>
          <w:sz w:val="18"/>
          <w:szCs w:val="18"/>
        </w:rPr>
        <w:tab/>
        <w:t xml:space="preserve"> 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</w:p>
    <w:p w:rsidR="00AD5670" w:rsidRPr="00BC66D0" w:rsidRDefault="00AD5670" w:rsidP="00F60EC4">
      <w:pPr>
        <w:rPr>
          <w:rFonts w:ascii="Arial" w:hAnsi="Arial" w:cs="Arial"/>
          <w:b/>
          <w:sz w:val="18"/>
          <w:szCs w:val="18"/>
        </w:rPr>
      </w:pPr>
      <w:r w:rsidRPr="00BC66D0">
        <w:rPr>
          <w:rFonts w:ascii="Arial" w:hAnsi="Arial" w:cs="Arial"/>
          <w:b/>
          <w:sz w:val="18"/>
          <w:szCs w:val="18"/>
        </w:rPr>
        <w:t>Schedule: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i/>
          <w:sz w:val="18"/>
          <w:szCs w:val="18"/>
        </w:rPr>
        <w:t>Lectures:</w:t>
      </w:r>
      <w:r w:rsidRPr="00BC66D0">
        <w:rPr>
          <w:rFonts w:ascii="Arial" w:hAnsi="Arial" w:cs="Arial"/>
          <w:sz w:val="18"/>
          <w:szCs w:val="18"/>
        </w:rPr>
        <w:t xml:space="preserve"> Examples of cellular, physiological and biochemical strategies employed by diverse organisms to live without oxygen and in other stressful environments to uncover common strategies.  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i/>
          <w:sz w:val="18"/>
          <w:szCs w:val="18"/>
        </w:rPr>
        <w:t>Seminar:</w:t>
      </w:r>
      <w:r w:rsidRPr="00BC66D0">
        <w:rPr>
          <w:rFonts w:ascii="Arial" w:hAnsi="Arial" w:cs="Arial"/>
          <w:sz w:val="18"/>
          <w:szCs w:val="18"/>
        </w:rPr>
        <w:t xml:space="preserve"> in pairs, students will present a Journal Club based upon their choice of a provided list of appropriate papers. 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i/>
          <w:sz w:val="18"/>
          <w:szCs w:val="18"/>
        </w:rPr>
        <w:t>Midterm Writing Assignment:</w:t>
      </w:r>
      <w:r w:rsidRPr="00BC66D0">
        <w:rPr>
          <w:rFonts w:ascii="Arial" w:hAnsi="Arial" w:cs="Arial"/>
          <w:sz w:val="18"/>
          <w:szCs w:val="18"/>
        </w:rPr>
        <w:t xml:space="preserve"> students will choose an appropriate paper and compose a News and Views (as appears in the Journal Nature) style article.</w:t>
      </w:r>
    </w:p>
    <w:p w:rsidR="00F60EC4" w:rsidRPr="00BC66D0" w:rsidRDefault="00F60EC4" w:rsidP="00F60EC4">
      <w:pPr>
        <w:rPr>
          <w:rFonts w:ascii="Arial" w:hAnsi="Arial" w:cs="Arial"/>
          <w:sz w:val="18"/>
          <w:szCs w:val="18"/>
        </w:rPr>
      </w:pP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sz w:val="18"/>
          <w:szCs w:val="18"/>
        </w:rPr>
        <w:t xml:space="preserve">The topics will be subdivided into </w:t>
      </w:r>
      <w:proofErr w:type="gramStart"/>
      <w:r w:rsidRPr="00BC66D0">
        <w:rPr>
          <w:rFonts w:ascii="Arial" w:hAnsi="Arial" w:cs="Arial"/>
          <w:sz w:val="18"/>
          <w:szCs w:val="18"/>
        </w:rPr>
        <w:t>3</w:t>
      </w:r>
      <w:proofErr w:type="gramEnd"/>
      <w:r w:rsidRPr="00BC66D0">
        <w:rPr>
          <w:rFonts w:ascii="Arial" w:hAnsi="Arial" w:cs="Arial"/>
          <w:sz w:val="18"/>
          <w:szCs w:val="18"/>
        </w:rPr>
        <w:t xml:space="preserve"> sections:</w:t>
      </w:r>
    </w:p>
    <w:p w:rsidR="00AD5670" w:rsidRPr="00BC66D0" w:rsidRDefault="00AD5670" w:rsidP="00F60EC4">
      <w:pPr>
        <w:rPr>
          <w:rFonts w:ascii="Arial" w:hAnsi="Arial" w:cs="Arial"/>
          <w:sz w:val="18"/>
          <w:szCs w:val="18"/>
        </w:rPr>
      </w:pPr>
    </w:p>
    <w:p w:rsidR="00AD5670" w:rsidRPr="00BC66D0" w:rsidRDefault="00AD5670" w:rsidP="00F60EC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sz w:val="18"/>
          <w:szCs w:val="18"/>
        </w:rPr>
        <w:t>Control of Energy Metabolism</w:t>
      </w:r>
    </w:p>
    <w:p w:rsidR="00AD5670" w:rsidRPr="00BC66D0" w:rsidRDefault="00AD5670" w:rsidP="00F60EC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sz w:val="18"/>
          <w:szCs w:val="18"/>
        </w:rPr>
        <w:t>Biochemical Adapt</w:t>
      </w:r>
      <w:r w:rsidR="00F60EC4" w:rsidRPr="00BC66D0">
        <w:rPr>
          <w:rFonts w:ascii="Arial" w:hAnsi="Arial" w:cs="Arial"/>
          <w:sz w:val="18"/>
          <w:szCs w:val="18"/>
        </w:rPr>
        <w:t>ations to Stressful Environments</w:t>
      </w:r>
    </w:p>
    <w:p w:rsidR="00AD5670" w:rsidRPr="00BC66D0" w:rsidRDefault="00AD5670" w:rsidP="00F60EC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6D0">
        <w:rPr>
          <w:rFonts w:ascii="Arial" w:hAnsi="Arial" w:cs="Arial"/>
          <w:sz w:val="18"/>
          <w:szCs w:val="18"/>
        </w:rPr>
        <w:t>Cellular Oxygen Sensing</w:t>
      </w:r>
    </w:p>
    <w:p w:rsidR="00AD5670" w:rsidRDefault="00AD5670" w:rsidP="00AD5670">
      <w:pPr>
        <w:ind w:left="360"/>
        <w:jc w:val="both"/>
        <w:rPr>
          <w:rFonts w:ascii="Arial" w:hAnsi="Arial"/>
        </w:rPr>
      </w:pPr>
    </w:p>
    <w:p w:rsidR="00AB516A" w:rsidRPr="00AC03B8" w:rsidRDefault="00AB516A" w:rsidP="00371024">
      <w:pPr>
        <w:jc w:val="both"/>
        <w:rPr>
          <w:rFonts w:ascii="Arial" w:hAnsi="Arial" w:cs="Arial"/>
          <w:sz w:val="18"/>
          <w:szCs w:val="18"/>
        </w:rPr>
      </w:pPr>
    </w:p>
    <w:sectPr w:rsidR="00AB516A" w:rsidRPr="00AC0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FDC"/>
    <w:multiLevelType w:val="hybridMultilevel"/>
    <w:tmpl w:val="611E206A"/>
    <w:lvl w:ilvl="0" w:tplc="83A0F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1414AE"/>
    <w:multiLevelType w:val="hybridMultilevel"/>
    <w:tmpl w:val="339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846"/>
    <w:multiLevelType w:val="hybridMultilevel"/>
    <w:tmpl w:val="B6C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A"/>
    <w:rsid w:val="00112C27"/>
    <w:rsid w:val="001669AB"/>
    <w:rsid w:val="001A7488"/>
    <w:rsid w:val="002256DE"/>
    <w:rsid w:val="00371024"/>
    <w:rsid w:val="00380F17"/>
    <w:rsid w:val="003A28FA"/>
    <w:rsid w:val="003D016B"/>
    <w:rsid w:val="003F66A8"/>
    <w:rsid w:val="005153E6"/>
    <w:rsid w:val="00567780"/>
    <w:rsid w:val="007633E1"/>
    <w:rsid w:val="007A4A6D"/>
    <w:rsid w:val="007D475F"/>
    <w:rsid w:val="007E6B41"/>
    <w:rsid w:val="00910573"/>
    <w:rsid w:val="009F252B"/>
    <w:rsid w:val="00A331FC"/>
    <w:rsid w:val="00AB516A"/>
    <w:rsid w:val="00AC03B8"/>
    <w:rsid w:val="00AC1A72"/>
    <w:rsid w:val="00AD5670"/>
    <w:rsid w:val="00B502D7"/>
    <w:rsid w:val="00BC66D0"/>
    <w:rsid w:val="00D10117"/>
    <w:rsid w:val="00D847F4"/>
    <w:rsid w:val="00E07FD4"/>
    <w:rsid w:val="00F20CE8"/>
    <w:rsid w:val="00F43191"/>
    <w:rsid w:val="00F47985"/>
    <w:rsid w:val="00F60EC4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256661"/>
  <w15:chartTrackingRefBased/>
  <w15:docId w15:val="{8E9B8935-7719-40C4-95BC-52A700B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ursetitle">
    <w:name w:val="course title"/>
    <w:basedOn w:val="Normal"/>
    <w:rsid w:val="00FA7BBA"/>
    <w:pPr>
      <w:keepNext/>
      <w:keepLines/>
      <w:widowControl w:val="0"/>
      <w:tabs>
        <w:tab w:val="left" w:pos="1152"/>
        <w:tab w:val="right" w:pos="4160"/>
      </w:tabs>
      <w:autoSpaceDE w:val="0"/>
      <w:autoSpaceDN w:val="0"/>
      <w:adjustRightInd w:val="0"/>
      <w:spacing w:before="80" w:line="288" w:lineRule="auto"/>
      <w:textAlignment w:val="baseline"/>
    </w:pPr>
    <w:rPr>
      <w:rFonts w:ascii="GillSans" w:hAnsi="GillSans" w:cs="GillSans"/>
      <w:b/>
      <w:bCs/>
      <w:color w:val="000000"/>
      <w:spacing w:val="-1"/>
      <w:sz w:val="16"/>
      <w:szCs w:val="16"/>
    </w:rPr>
  </w:style>
  <w:style w:type="paragraph" w:customStyle="1" w:styleId="coursedescription">
    <w:name w:val="course description"/>
    <w:basedOn w:val="Normal"/>
    <w:next w:val="prereqexclrec"/>
    <w:rsid w:val="00FA7BBA"/>
    <w:pPr>
      <w:widowControl w:val="0"/>
      <w:tabs>
        <w:tab w:val="left" w:pos="1152"/>
        <w:tab w:val="left" w:pos="1440"/>
        <w:tab w:val="right" w:pos="4160"/>
        <w:tab w:val="right" w:pos="5040"/>
      </w:tabs>
      <w:autoSpaceDE w:val="0"/>
      <w:autoSpaceDN w:val="0"/>
      <w:adjustRightInd w:val="0"/>
      <w:spacing w:line="288" w:lineRule="auto"/>
      <w:textAlignment w:val="baseline"/>
    </w:pPr>
    <w:rPr>
      <w:rFonts w:ascii="GillSans" w:hAnsi="GillSans" w:cs="GillSans"/>
      <w:color w:val="000000"/>
      <w:sz w:val="16"/>
      <w:szCs w:val="16"/>
    </w:rPr>
  </w:style>
  <w:style w:type="paragraph" w:customStyle="1" w:styleId="prereqexclrec">
    <w:name w:val="prereq/excl/rec"/>
    <w:basedOn w:val="coursedescription"/>
    <w:rsid w:val="00FA7BBA"/>
    <w:pPr>
      <w:ind w:left="216" w:hanging="216"/>
    </w:pPr>
  </w:style>
  <w:style w:type="character" w:styleId="Hyperlink">
    <w:name w:val="Hyperlink"/>
    <w:rsid w:val="00112C27"/>
    <w:rPr>
      <w:color w:val="0000FF"/>
      <w:u w:val="single"/>
    </w:rPr>
  </w:style>
  <w:style w:type="character" w:styleId="FollowedHyperlink">
    <w:name w:val="FollowedHyperlink"/>
    <w:rsid w:val="00112C27"/>
    <w:rPr>
      <w:color w:val="800080"/>
      <w:u w:val="single"/>
    </w:rPr>
  </w:style>
  <w:style w:type="paragraph" w:styleId="BalloonText">
    <w:name w:val="Balloon Text"/>
    <w:basedOn w:val="Normal"/>
    <w:semiHidden/>
    <w:rsid w:val="00A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.buck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CSB347H1</vt:lpstr>
    </vt:vector>
  </TitlesOfParts>
  <Company>Zoology, University of Toronto</Company>
  <LinksUpToDate>false</LinksUpToDate>
  <CharactersWithSpaces>1565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mailto:d.hogg@utoronto.ca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CSB347H1</dc:title>
  <dc:subject/>
  <dc:creator>manonne</dc:creator>
  <cp:keywords/>
  <cp:lastModifiedBy>Janet Mannone</cp:lastModifiedBy>
  <cp:revision>2</cp:revision>
  <cp:lastPrinted>2008-09-09T14:32:00Z</cp:lastPrinted>
  <dcterms:created xsi:type="dcterms:W3CDTF">2019-06-19T16:08:00Z</dcterms:created>
  <dcterms:modified xsi:type="dcterms:W3CDTF">2019-06-19T16:08:00Z</dcterms:modified>
</cp:coreProperties>
</file>